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7ACE4" w14:textId="77777777" w:rsidR="00F503AE" w:rsidRDefault="00000000">
      <w:pPr>
        <w:pStyle w:val="Titolo1"/>
      </w:pPr>
      <w:r>
        <w:t>“BORGO SAN PIETRO”</w:t>
      </w:r>
      <w:r>
        <w:rPr>
          <w:b w:val="0"/>
          <w:sz w:val="28"/>
        </w:rPr>
        <w:t xml:space="preserve"> </w:t>
      </w:r>
    </w:p>
    <w:p w14:paraId="6A70957F" w14:textId="77777777" w:rsidR="00F503AE"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7C240DD6" w14:textId="77777777" w:rsidR="00F503AE" w:rsidRDefault="00000000">
      <w:pPr>
        <w:spacing w:after="422"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p w14:paraId="0E33CFBE" w14:textId="77777777" w:rsidR="00F503AE" w:rsidRDefault="00000000">
      <w:pPr>
        <w:spacing w:after="109" w:line="249" w:lineRule="auto"/>
        <w:ind w:left="-5" w:hanging="10"/>
        <w:jc w:val="both"/>
      </w:pPr>
      <w:r>
        <w:rPr>
          <w:rFonts w:ascii="Times New Roman" w:eastAsia="Times New Roman" w:hAnsi="Times New Roman" w:cs="Times New Roman"/>
          <w:b/>
          <w:sz w:val="18"/>
        </w:rPr>
        <w:t xml:space="preserve">Determina n.58.2021             </w:t>
      </w:r>
    </w:p>
    <w:p w14:paraId="74B56F62" w14:textId="77777777" w:rsidR="00F503AE" w:rsidRDefault="00000000">
      <w:pPr>
        <w:spacing w:after="4" w:line="249" w:lineRule="auto"/>
        <w:ind w:left="-5" w:hanging="10"/>
        <w:jc w:val="both"/>
      </w:pPr>
      <w:r>
        <w:rPr>
          <w:rFonts w:ascii="Times New Roman" w:eastAsia="Times New Roman" w:hAnsi="Times New Roman" w:cs="Times New Roman"/>
          <w:b/>
          <w:sz w:val="18"/>
        </w:rPr>
        <w:t xml:space="preserve">Oggetto: Acquisto dizionari  </w:t>
      </w:r>
    </w:p>
    <w:p w14:paraId="6F7EE7C1" w14:textId="77777777" w:rsidR="00F503AE" w:rsidRDefault="00000000">
      <w:pPr>
        <w:spacing w:after="12"/>
      </w:pPr>
      <w:r>
        <w:rPr>
          <w:rFonts w:ascii="Times New Roman" w:eastAsia="Times New Roman" w:hAnsi="Times New Roman" w:cs="Times New Roman"/>
          <w:b/>
          <w:sz w:val="18"/>
        </w:rPr>
        <w:t xml:space="preserve"> </w:t>
      </w:r>
    </w:p>
    <w:p w14:paraId="728DB957" w14:textId="77777777" w:rsidR="00F503AE" w:rsidRDefault="00000000">
      <w:pPr>
        <w:spacing w:after="4" w:line="249" w:lineRule="auto"/>
        <w:ind w:left="-5" w:hanging="10"/>
        <w:jc w:val="both"/>
      </w:pPr>
      <w:r>
        <w:rPr>
          <w:rFonts w:ascii="Times New Roman" w:eastAsia="Times New Roman" w:hAnsi="Times New Roman" w:cs="Times New Roman"/>
          <w:b/>
          <w:sz w:val="18"/>
        </w:rPr>
        <w:t xml:space="preserve">Progetto Fondi Strutturali Europei – Programma Operativo Nazionale “Per la scuola, competenze e ambienti per l’apprendimento” 20142020. Asse I – Istruzione – Fondo Sociale Europeo (FSE). </w:t>
      </w:r>
    </w:p>
    <w:p w14:paraId="420C43E7" w14:textId="77777777" w:rsidR="00F503AE" w:rsidRDefault="00000000">
      <w:pPr>
        <w:spacing w:after="4" w:line="249" w:lineRule="auto"/>
        <w:ind w:left="-5" w:hanging="10"/>
        <w:jc w:val="both"/>
      </w:pPr>
      <w:r>
        <w:rPr>
          <w:rFonts w:ascii="Times New Roman" w:eastAsia="Times New Roman" w:hAnsi="Times New Roman" w:cs="Times New Roman"/>
          <w:b/>
          <w:sz w:val="18"/>
        </w:rPr>
        <w:t xml:space="preserve">Programma Operativo Complementare “Per la scuola, competenze e ambienti per l’apprendimento” 2014-2020. Asse I – Istruzione – Fondo di Rotazione (FdR). Obiettivo Specifico 10.2 Miglioramento delle competenze chiave degli allievi Azione 10.2.2 Azioni di integrazione e potenziamento delle aree disciplinari di base (lingua italiana, lingue straniere, matematica, scienze, nuove tecnologie e nuovi linguaggi, ecc.) con particolare riferimento al primo ciclo e al secondo ciclo e anche tramite percorsi on-line. </w:t>
      </w:r>
    </w:p>
    <w:p w14:paraId="6B95D426" w14:textId="77777777" w:rsidR="00F503AE" w:rsidRDefault="00000000">
      <w:pPr>
        <w:spacing w:after="0"/>
      </w:pPr>
      <w:r>
        <w:rPr>
          <w:rFonts w:ascii="Times New Roman" w:eastAsia="Times New Roman" w:hAnsi="Times New Roman" w:cs="Times New Roman"/>
          <w:b/>
          <w:sz w:val="18"/>
        </w:rPr>
        <w:t xml:space="preserve"> </w:t>
      </w:r>
    </w:p>
    <w:p w14:paraId="6DF8B0D6" w14:textId="77777777" w:rsidR="00F503AE" w:rsidRDefault="00000000">
      <w:pPr>
        <w:spacing w:after="4" w:line="249" w:lineRule="auto"/>
        <w:ind w:left="-5" w:hanging="10"/>
        <w:jc w:val="both"/>
      </w:pPr>
      <w:r>
        <w:rPr>
          <w:rFonts w:ascii="Times New Roman" w:eastAsia="Times New Roman" w:hAnsi="Times New Roman" w:cs="Times New Roman"/>
          <w:b/>
          <w:sz w:val="18"/>
        </w:rPr>
        <w:t xml:space="preserve">PROGETTO:  10.2.2A-FSEPON-PI-2020-138  </w:t>
      </w:r>
    </w:p>
    <w:p w14:paraId="78A4E578" w14:textId="77777777" w:rsidR="00F503AE" w:rsidRDefault="00000000">
      <w:pPr>
        <w:spacing w:after="4" w:line="249" w:lineRule="auto"/>
        <w:ind w:left="-5" w:hanging="10"/>
        <w:jc w:val="both"/>
      </w:pPr>
      <w:r>
        <w:rPr>
          <w:rFonts w:ascii="Times New Roman" w:eastAsia="Times New Roman" w:hAnsi="Times New Roman" w:cs="Times New Roman"/>
          <w:b/>
          <w:sz w:val="18"/>
        </w:rPr>
        <w:t xml:space="preserve">CUP: F29J20001260006 </w:t>
      </w:r>
    </w:p>
    <w:p w14:paraId="690423CD" w14:textId="77777777" w:rsidR="00F503AE" w:rsidRDefault="00000000">
      <w:pPr>
        <w:spacing w:after="4" w:line="249" w:lineRule="auto"/>
        <w:ind w:left="-5" w:hanging="10"/>
        <w:jc w:val="both"/>
      </w:pPr>
      <w:r>
        <w:rPr>
          <w:rFonts w:ascii="Times New Roman" w:eastAsia="Times New Roman" w:hAnsi="Times New Roman" w:cs="Times New Roman"/>
          <w:b/>
          <w:sz w:val="18"/>
        </w:rPr>
        <w:t xml:space="preserve">CIG Z2632C24D6 </w:t>
      </w:r>
    </w:p>
    <w:p w14:paraId="5EDE6F60" w14:textId="77777777" w:rsidR="00F503AE" w:rsidRDefault="00000000">
      <w:pPr>
        <w:spacing w:after="22"/>
      </w:pPr>
      <w:r>
        <w:rPr>
          <w:rFonts w:ascii="Times New Roman" w:eastAsia="Times New Roman" w:hAnsi="Times New Roman" w:cs="Times New Roman"/>
          <w:b/>
          <w:sz w:val="16"/>
        </w:rPr>
        <w:t xml:space="preserve"> </w:t>
      </w:r>
    </w:p>
    <w:p w14:paraId="1663920A" w14:textId="77777777" w:rsidR="00F503AE" w:rsidRDefault="00000000">
      <w:pPr>
        <w:spacing w:after="0"/>
        <w:ind w:left="45"/>
        <w:jc w:val="center"/>
      </w:pPr>
      <w:r>
        <w:rPr>
          <w:rFonts w:ascii="Times New Roman" w:eastAsia="Times New Roman" w:hAnsi="Times New Roman" w:cs="Times New Roman"/>
          <w:b/>
          <w:sz w:val="20"/>
        </w:rPr>
        <w:t xml:space="preserve"> </w:t>
      </w:r>
    </w:p>
    <w:p w14:paraId="04E64D26" w14:textId="77777777" w:rsidR="00F503AE" w:rsidRDefault="00000000">
      <w:pPr>
        <w:spacing w:after="0"/>
        <w:ind w:left="10" w:right="10" w:hanging="10"/>
        <w:jc w:val="center"/>
      </w:pPr>
      <w:r>
        <w:rPr>
          <w:rFonts w:ascii="Times New Roman" w:eastAsia="Times New Roman" w:hAnsi="Times New Roman" w:cs="Times New Roman"/>
          <w:b/>
          <w:sz w:val="20"/>
        </w:rPr>
        <w:t xml:space="preserve">IL DIRIGENTE SCOLASTICO </w:t>
      </w:r>
    </w:p>
    <w:p w14:paraId="122A512C" w14:textId="77777777" w:rsidR="00F503AE" w:rsidRDefault="00000000">
      <w:pPr>
        <w:spacing w:after="0"/>
        <w:ind w:left="45"/>
        <w:jc w:val="center"/>
      </w:pPr>
      <w:r>
        <w:rPr>
          <w:rFonts w:ascii="Times New Roman" w:eastAsia="Times New Roman" w:hAnsi="Times New Roman" w:cs="Times New Roman"/>
          <w:b/>
          <w:sz w:val="20"/>
        </w:rPr>
        <w:t xml:space="preserve"> </w:t>
      </w:r>
    </w:p>
    <w:tbl>
      <w:tblPr>
        <w:tblStyle w:val="TableGrid"/>
        <w:tblW w:w="10817" w:type="dxa"/>
        <w:tblInd w:w="0" w:type="dxa"/>
        <w:tblCellMar>
          <w:top w:w="0" w:type="dxa"/>
          <w:left w:w="0" w:type="dxa"/>
          <w:bottom w:w="0" w:type="dxa"/>
          <w:right w:w="0" w:type="dxa"/>
        </w:tblCellMar>
        <w:tblLook w:val="04A0" w:firstRow="1" w:lastRow="0" w:firstColumn="1" w:lastColumn="0" w:noHBand="0" w:noVBand="1"/>
      </w:tblPr>
      <w:tblGrid>
        <w:gridCol w:w="1395"/>
        <w:gridCol w:w="9422"/>
      </w:tblGrid>
      <w:tr w:rsidR="00F503AE" w14:paraId="1ED67FAD" w14:textId="77777777">
        <w:trPr>
          <w:trHeight w:val="223"/>
        </w:trPr>
        <w:tc>
          <w:tcPr>
            <w:tcW w:w="1395" w:type="dxa"/>
            <w:tcBorders>
              <w:top w:val="nil"/>
              <w:left w:val="nil"/>
              <w:bottom w:val="nil"/>
              <w:right w:val="nil"/>
            </w:tcBorders>
          </w:tcPr>
          <w:p w14:paraId="7C78B875" w14:textId="77777777" w:rsidR="00F503AE" w:rsidRDefault="00000000">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tc>
        <w:tc>
          <w:tcPr>
            <w:tcW w:w="9422" w:type="dxa"/>
            <w:tcBorders>
              <w:top w:val="nil"/>
              <w:left w:val="nil"/>
              <w:bottom w:val="nil"/>
              <w:right w:val="nil"/>
            </w:tcBorders>
          </w:tcPr>
          <w:p w14:paraId="3E49588A" w14:textId="77777777" w:rsidR="00F503AE" w:rsidRDefault="00F503AE"/>
        </w:tc>
      </w:tr>
      <w:tr w:rsidR="00F503AE" w14:paraId="540C9A82" w14:textId="77777777">
        <w:trPr>
          <w:trHeight w:val="458"/>
        </w:trPr>
        <w:tc>
          <w:tcPr>
            <w:tcW w:w="1395" w:type="dxa"/>
            <w:tcBorders>
              <w:top w:val="nil"/>
              <w:left w:val="nil"/>
              <w:bottom w:val="nil"/>
              <w:right w:val="nil"/>
            </w:tcBorders>
          </w:tcPr>
          <w:p w14:paraId="25ECC5A6" w14:textId="77777777" w:rsidR="00F503AE" w:rsidRDefault="00000000">
            <w:pPr>
              <w:spacing w:after="0"/>
            </w:pPr>
            <w:r>
              <w:rPr>
                <w:rFonts w:ascii="Times New Roman" w:eastAsia="Times New Roman" w:hAnsi="Times New Roman" w:cs="Times New Roman"/>
                <w:sz w:val="20"/>
              </w:rPr>
              <w:t xml:space="preserve">VISTO </w:t>
            </w:r>
          </w:p>
        </w:tc>
        <w:tc>
          <w:tcPr>
            <w:tcW w:w="9422" w:type="dxa"/>
            <w:tcBorders>
              <w:top w:val="nil"/>
              <w:left w:val="nil"/>
              <w:bottom w:val="nil"/>
              <w:right w:val="nil"/>
            </w:tcBorders>
          </w:tcPr>
          <w:p w14:paraId="076734D2" w14:textId="77777777" w:rsidR="00F503AE" w:rsidRDefault="00000000">
            <w:pPr>
              <w:spacing w:after="0"/>
              <w:ind w:left="17"/>
              <w:jc w:val="both"/>
            </w:pPr>
            <w:r>
              <w:rPr>
                <w:rFonts w:ascii="Times New Roman" w:eastAsia="Times New Roman" w:hAnsi="Times New Roman" w:cs="Times New Roman"/>
                <w:sz w:val="20"/>
              </w:rPr>
              <w:t xml:space="preserve">il R.D. 18 novembre 1923, n. 2440, recante </w:t>
            </w:r>
            <w:r>
              <w:rPr>
                <w:rFonts w:ascii="Times New Roman" w:eastAsia="Times New Roman" w:hAnsi="Times New Roman" w:cs="Times New Roman"/>
                <w:i/>
                <w:sz w:val="20"/>
              </w:rPr>
              <w:t xml:space="preserve">«Nuove disposizioni sull’amministrazione del Patrimonio e la </w:t>
            </w:r>
          </w:p>
          <w:p w14:paraId="1D6202A8" w14:textId="77777777" w:rsidR="00F503AE" w:rsidRDefault="00000000">
            <w:pPr>
              <w:spacing w:after="0"/>
              <w:ind w:left="17"/>
            </w:pPr>
            <w:r>
              <w:rPr>
                <w:rFonts w:ascii="Times New Roman" w:eastAsia="Times New Roman" w:hAnsi="Times New Roman" w:cs="Times New Roman"/>
                <w:i/>
                <w:sz w:val="20"/>
              </w:rPr>
              <w:t xml:space="preserve">Contabilità Generale dello Stato»; </w:t>
            </w:r>
          </w:p>
        </w:tc>
      </w:tr>
      <w:tr w:rsidR="00F503AE" w14:paraId="4447D024" w14:textId="77777777">
        <w:trPr>
          <w:trHeight w:val="459"/>
        </w:trPr>
        <w:tc>
          <w:tcPr>
            <w:tcW w:w="1395" w:type="dxa"/>
            <w:tcBorders>
              <w:top w:val="nil"/>
              <w:left w:val="nil"/>
              <w:bottom w:val="nil"/>
              <w:right w:val="nil"/>
            </w:tcBorders>
          </w:tcPr>
          <w:p w14:paraId="02903EE7" w14:textId="77777777" w:rsidR="00F503AE" w:rsidRDefault="00000000">
            <w:pPr>
              <w:spacing w:after="0"/>
            </w:pPr>
            <w:r>
              <w:rPr>
                <w:rFonts w:ascii="Times New Roman" w:eastAsia="Times New Roman" w:hAnsi="Times New Roman" w:cs="Times New Roman"/>
                <w:sz w:val="20"/>
              </w:rPr>
              <w:t xml:space="preserve">VISTA </w:t>
            </w:r>
          </w:p>
        </w:tc>
        <w:tc>
          <w:tcPr>
            <w:tcW w:w="9422" w:type="dxa"/>
            <w:tcBorders>
              <w:top w:val="nil"/>
              <w:left w:val="nil"/>
              <w:bottom w:val="nil"/>
              <w:right w:val="nil"/>
            </w:tcBorders>
          </w:tcPr>
          <w:p w14:paraId="72C9D6F1" w14:textId="77777777" w:rsidR="00F503AE" w:rsidRDefault="00000000">
            <w:pPr>
              <w:spacing w:after="0"/>
              <w:ind w:left="17"/>
              <w:jc w:val="both"/>
            </w:pPr>
            <w:r>
              <w:rPr>
                <w:rFonts w:ascii="Times New Roman" w:eastAsia="Times New Roman" w:hAnsi="Times New Roman" w:cs="Times New Roman"/>
                <w:sz w:val="20"/>
              </w:rPr>
              <w:t xml:space="preserve">la L. 15 marzo 1997, n. 59 concernente </w:t>
            </w:r>
            <w:r>
              <w:rPr>
                <w:rFonts w:ascii="Times New Roman" w:eastAsia="Times New Roman" w:hAnsi="Times New Roman" w:cs="Times New Roman"/>
                <w:i/>
                <w:sz w:val="20"/>
              </w:rPr>
              <w:t>«Delega al Governo per il conferimento di funzioni e compiti alle regioni ed enti locali, per la riforma della Pubblica Amministrazione e per la semplificazione amministrativa»;</w:t>
            </w:r>
            <w:r>
              <w:rPr>
                <w:rFonts w:ascii="Times New Roman" w:eastAsia="Times New Roman" w:hAnsi="Times New Roman" w:cs="Times New Roman"/>
                <w:sz w:val="20"/>
              </w:rPr>
              <w:t xml:space="preserve">  </w:t>
            </w:r>
          </w:p>
        </w:tc>
      </w:tr>
      <w:tr w:rsidR="00F503AE" w14:paraId="28D92544" w14:textId="77777777">
        <w:trPr>
          <w:trHeight w:val="461"/>
        </w:trPr>
        <w:tc>
          <w:tcPr>
            <w:tcW w:w="1395" w:type="dxa"/>
            <w:tcBorders>
              <w:top w:val="nil"/>
              <w:left w:val="nil"/>
              <w:bottom w:val="nil"/>
              <w:right w:val="nil"/>
            </w:tcBorders>
          </w:tcPr>
          <w:p w14:paraId="1208D7E9" w14:textId="77777777" w:rsidR="00F503AE" w:rsidRDefault="00000000">
            <w:pPr>
              <w:spacing w:after="0"/>
            </w:pPr>
            <w:r>
              <w:rPr>
                <w:rFonts w:ascii="Times New Roman" w:eastAsia="Times New Roman" w:hAnsi="Times New Roman" w:cs="Times New Roman"/>
                <w:sz w:val="20"/>
              </w:rPr>
              <w:t xml:space="preserve">VISTO  </w:t>
            </w:r>
          </w:p>
        </w:tc>
        <w:tc>
          <w:tcPr>
            <w:tcW w:w="9422" w:type="dxa"/>
            <w:tcBorders>
              <w:top w:val="nil"/>
              <w:left w:val="nil"/>
              <w:bottom w:val="nil"/>
              <w:right w:val="nil"/>
            </w:tcBorders>
          </w:tcPr>
          <w:p w14:paraId="784FCF85" w14:textId="77777777" w:rsidR="00F503AE" w:rsidRDefault="00000000">
            <w:pPr>
              <w:spacing w:after="0"/>
              <w:ind w:left="17"/>
              <w:jc w:val="both"/>
            </w:pPr>
            <w:r>
              <w:rPr>
                <w:rFonts w:ascii="Times New Roman" w:eastAsia="Times New Roman" w:hAnsi="Times New Roman" w:cs="Times New Roman"/>
                <w:sz w:val="20"/>
              </w:rPr>
              <w:t xml:space="preserve">il D.P.R. 8 marzo 1999, n. 275, </w:t>
            </w:r>
            <w:r>
              <w:rPr>
                <w:rFonts w:ascii="Times New Roman" w:eastAsia="Times New Roman" w:hAnsi="Times New Roman" w:cs="Times New Roman"/>
                <w:i/>
                <w:sz w:val="20"/>
              </w:rPr>
              <w:t>«Regolamento recante norme in materia di autonomia delle Istituzioni Scolastiche, ai sensi dell’art. 21 della L. 15/03/1997»;</w:t>
            </w:r>
            <w:r>
              <w:rPr>
                <w:rFonts w:ascii="Times New Roman" w:eastAsia="Times New Roman" w:hAnsi="Times New Roman" w:cs="Times New Roman"/>
                <w:sz w:val="20"/>
              </w:rPr>
              <w:t xml:space="preserve">  </w:t>
            </w:r>
          </w:p>
        </w:tc>
      </w:tr>
      <w:tr w:rsidR="00F503AE" w14:paraId="3467DF3A" w14:textId="77777777">
        <w:trPr>
          <w:trHeight w:val="461"/>
        </w:trPr>
        <w:tc>
          <w:tcPr>
            <w:tcW w:w="1395" w:type="dxa"/>
            <w:tcBorders>
              <w:top w:val="nil"/>
              <w:left w:val="nil"/>
              <w:bottom w:val="nil"/>
              <w:right w:val="nil"/>
            </w:tcBorders>
          </w:tcPr>
          <w:p w14:paraId="2D777699" w14:textId="77777777" w:rsidR="00F503AE" w:rsidRDefault="00000000">
            <w:pPr>
              <w:spacing w:after="0"/>
            </w:pPr>
            <w:r>
              <w:rPr>
                <w:rFonts w:ascii="Times New Roman" w:eastAsia="Times New Roman" w:hAnsi="Times New Roman" w:cs="Times New Roman"/>
                <w:sz w:val="20"/>
              </w:rPr>
              <w:t xml:space="preserve">VISTO </w:t>
            </w:r>
          </w:p>
        </w:tc>
        <w:tc>
          <w:tcPr>
            <w:tcW w:w="9422" w:type="dxa"/>
            <w:tcBorders>
              <w:top w:val="nil"/>
              <w:left w:val="nil"/>
              <w:bottom w:val="nil"/>
              <w:right w:val="nil"/>
            </w:tcBorders>
          </w:tcPr>
          <w:p w14:paraId="5B0D9DB4" w14:textId="77777777" w:rsidR="00F503AE" w:rsidRDefault="00000000">
            <w:pPr>
              <w:spacing w:after="0"/>
              <w:ind w:left="17"/>
              <w:jc w:val="both"/>
            </w:pPr>
            <w:r>
              <w:rPr>
                <w:rFonts w:ascii="Times New Roman" w:eastAsia="Times New Roman" w:hAnsi="Times New Roman" w:cs="Times New Roman"/>
                <w:sz w:val="20"/>
              </w:rPr>
              <w:t>il Decreto Interministeriale 28 agosto 2018, n. 129, recante «</w:t>
            </w:r>
            <w:r>
              <w:rPr>
                <w:rFonts w:ascii="Times New Roman" w:eastAsia="Times New Roman" w:hAnsi="Times New Roman" w:cs="Times New Roman"/>
                <w:i/>
                <w:sz w:val="20"/>
              </w:rPr>
              <w:t>Istruzioni generali sulla gestione amministrativocontabile delle istituzioni scolastiche, ai sensi dell’articolo 1, comma 143, della legge 13 luglio 2015, n. 107»;</w:t>
            </w:r>
            <w:r>
              <w:rPr>
                <w:rFonts w:ascii="Times New Roman" w:eastAsia="Times New Roman" w:hAnsi="Times New Roman" w:cs="Times New Roman"/>
                <w:sz w:val="20"/>
              </w:rPr>
              <w:t xml:space="preserve">    </w:t>
            </w:r>
          </w:p>
        </w:tc>
      </w:tr>
      <w:tr w:rsidR="00F503AE" w14:paraId="4CD028DD" w14:textId="77777777">
        <w:trPr>
          <w:trHeight w:val="225"/>
        </w:trPr>
        <w:tc>
          <w:tcPr>
            <w:tcW w:w="1395" w:type="dxa"/>
            <w:tcBorders>
              <w:top w:val="nil"/>
              <w:left w:val="nil"/>
              <w:bottom w:val="nil"/>
              <w:right w:val="nil"/>
            </w:tcBorders>
          </w:tcPr>
          <w:p w14:paraId="0FEB8FF0" w14:textId="77777777" w:rsidR="00F503AE" w:rsidRDefault="00000000">
            <w:pPr>
              <w:spacing w:after="0"/>
            </w:pPr>
            <w:r>
              <w:rPr>
                <w:rFonts w:ascii="Times New Roman" w:eastAsia="Times New Roman" w:hAnsi="Times New Roman" w:cs="Times New Roman"/>
                <w:sz w:val="20"/>
              </w:rPr>
              <w:t xml:space="preserve">VISTO  </w:t>
            </w:r>
          </w:p>
        </w:tc>
        <w:tc>
          <w:tcPr>
            <w:tcW w:w="9422" w:type="dxa"/>
            <w:tcBorders>
              <w:top w:val="nil"/>
              <w:left w:val="nil"/>
              <w:bottom w:val="nil"/>
              <w:right w:val="nil"/>
            </w:tcBorders>
          </w:tcPr>
          <w:p w14:paraId="5AFD91D3" w14:textId="77777777" w:rsidR="00F503AE" w:rsidRDefault="00000000">
            <w:pPr>
              <w:spacing w:after="0"/>
              <w:ind w:left="17"/>
              <w:jc w:val="both"/>
            </w:pPr>
            <w:r>
              <w:rPr>
                <w:rFonts w:ascii="Times New Roman" w:eastAsia="Times New Roman" w:hAnsi="Times New Roman" w:cs="Times New Roman"/>
                <w:sz w:val="20"/>
              </w:rPr>
              <w:t xml:space="preserve">il D.Lgs. n. 165 del 30 marzo 2001, recante </w:t>
            </w:r>
            <w:r>
              <w:rPr>
                <w:rFonts w:ascii="Times New Roman" w:eastAsia="Times New Roman" w:hAnsi="Times New Roman" w:cs="Times New Roman"/>
                <w:i/>
                <w:sz w:val="20"/>
              </w:rPr>
              <w:t xml:space="preserve">«Norme generali sull'ordinamento del lavoro alle dipendenze delle </w:t>
            </w:r>
          </w:p>
        </w:tc>
      </w:tr>
    </w:tbl>
    <w:p w14:paraId="68BC7EA0" w14:textId="77777777" w:rsidR="00F503AE" w:rsidRDefault="00000000">
      <w:pPr>
        <w:spacing w:after="4" w:line="256" w:lineRule="auto"/>
        <w:ind w:left="1407" w:hanging="10"/>
        <w:jc w:val="both"/>
      </w:pPr>
      <w:r>
        <w:rPr>
          <w:rFonts w:ascii="Times New Roman" w:eastAsia="Times New Roman" w:hAnsi="Times New Roman" w:cs="Times New Roman"/>
          <w:i/>
          <w:sz w:val="20"/>
        </w:rPr>
        <w:t xml:space="preserve">amministrazioni pubbliche» e successive modifiche e integrazioni; </w:t>
      </w:r>
    </w:p>
    <w:p w14:paraId="22529FE3" w14:textId="77777777" w:rsidR="00F503AE" w:rsidRDefault="00000000">
      <w:pPr>
        <w:spacing w:after="4" w:line="248" w:lineRule="auto"/>
        <w:ind w:left="1397" w:hanging="1412"/>
        <w:jc w:val="both"/>
      </w:pPr>
      <w:r>
        <w:rPr>
          <w:rFonts w:ascii="Times New Roman" w:eastAsia="Times New Roman" w:hAnsi="Times New Roman" w:cs="Times New Roman"/>
          <w:sz w:val="20"/>
        </w:rPr>
        <w:t xml:space="preserve">TENUTO CONTO delle funzioni e dei poteri del Dirigente Scolastico in materia negoziale, come definiti dall'articolo 25, comma 2, del decreto legislativo 30 marzo 2001, n. 165, dall’articolo 1, comma 78, della legge n. 107 del 2015 e dagli articoli </w:t>
      </w:r>
    </w:p>
    <w:p w14:paraId="56CC802F" w14:textId="77777777" w:rsidR="00F503AE" w:rsidRDefault="00000000">
      <w:pPr>
        <w:spacing w:after="4" w:line="248" w:lineRule="auto"/>
        <w:ind w:left="1422" w:hanging="10"/>
        <w:jc w:val="both"/>
      </w:pPr>
      <w:r>
        <w:rPr>
          <w:rFonts w:ascii="Times New Roman" w:eastAsia="Times New Roman" w:hAnsi="Times New Roman" w:cs="Times New Roman"/>
          <w:sz w:val="20"/>
        </w:rPr>
        <w:t xml:space="preserve">3 e 44 del succitato D.I. 129/2018; </w:t>
      </w:r>
    </w:p>
    <w:tbl>
      <w:tblPr>
        <w:tblStyle w:val="TableGrid"/>
        <w:tblW w:w="10822" w:type="dxa"/>
        <w:tblInd w:w="0" w:type="dxa"/>
        <w:tblCellMar>
          <w:top w:w="0" w:type="dxa"/>
          <w:left w:w="0" w:type="dxa"/>
          <w:bottom w:w="0" w:type="dxa"/>
          <w:right w:w="0" w:type="dxa"/>
        </w:tblCellMar>
        <w:tblLook w:val="04A0" w:firstRow="1" w:lastRow="0" w:firstColumn="1" w:lastColumn="0" w:noHBand="0" w:noVBand="1"/>
      </w:tblPr>
      <w:tblGrid>
        <w:gridCol w:w="1412"/>
        <w:gridCol w:w="9410"/>
      </w:tblGrid>
      <w:tr w:rsidR="00F503AE" w14:paraId="4FB8D893" w14:textId="77777777">
        <w:trPr>
          <w:trHeight w:val="455"/>
        </w:trPr>
        <w:tc>
          <w:tcPr>
            <w:tcW w:w="1412" w:type="dxa"/>
            <w:tcBorders>
              <w:top w:val="nil"/>
              <w:left w:val="nil"/>
              <w:bottom w:val="nil"/>
              <w:right w:val="nil"/>
            </w:tcBorders>
          </w:tcPr>
          <w:p w14:paraId="7E5E782B" w14:textId="77777777" w:rsidR="00F503AE"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0934F572" w14:textId="77777777" w:rsidR="00F503AE" w:rsidRDefault="00000000">
            <w:pPr>
              <w:spacing w:after="0"/>
              <w:jc w:val="both"/>
            </w:pPr>
            <w:r>
              <w:rPr>
                <w:rFonts w:ascii="Times New Roman" w:eastAsia="Times New Roman" w:hAnsi="Times New Roman" w:cs="Times New Roman"/>
                <w:sz w:val="20"/>
              </w:rPr>
              <w:t xml:space="preserve"> il Regolamento delle attività negoziali dell’Istituto per l’acquisizione in economia di lavori, servizi e forniture, adottato con delibera n.21 del Consiglio di Istituto del 08/02/2017; </w:t>
            </w:r>
          </w:p>
        </w:tc>
      </w:tr>
      <w:tr w:rsidR="00F503AE" w14:paraId="5FDCB4CC" w14:textId="77777777">
        <w:trPr>
          <w:trHeight w:val="229"/>
        </w:trPr>
        <w:tc>
          <w:tcPr>
            <w:tcW w:w="1412" w:type="dxa"/>
            <w:tcBorders>
              <w:top w:val="nil"/>
              <w:left w:val="nil"/>
              <w:bottom w:val="nil"/>
              <w:right w:val="nil"/>
            </w:tcBorders>
          </w:tcPr>
          <w:p w14:paraId="01596828" w14:textId="77777777" w:rsidR="00F503AE"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5DFD7775" w14:textId="77777777" w:rsidR="00F503AE" w:rsidRDefault="00000000">
            <w:pPr>
              <w:spacing w:after="0"/>
            </w:pPr>
            <w:r>
              <w:rPr>
                <w:rFonts w:ascii="Times New Roman" w:eastAsia="Times New Roman" w:hAnsi="Times New Roman" w:cs="Times New Roman"/>
                <w:sz w:val="20"/>
              </w:rPr>
              <w:t xml:space="preserve">il Piano Triennale dell’Offerta Formativa (PTOF);  </w:t>
            </w:r>
          </w:p>
        </w:tc>
      </w:tr>
      <w:tr w:rsidR="00F503AE" w14:paraId="5054670E" w14:textId="77777777">
        <w:trPr>
          <w:trHeight w:val="230"/>
        </w:trPr>
        <w:tc>
          <w:tcPr>
            <w:tcW w:w="1412" w:type="dxa"/>
            <w:tcBorders>
              <w:top w:val="nil"/>
              <w:left w:val="nil"/>
              <w:bottom w:val="nil"/>
              <w:right w:val="nil"/>
            </w:tcBorders>
          </w:tcPr>
          <w:p w14:paraId="3110CDA0" w14:textId="77777777" w:rsidR="00F503AE"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6CAD52F5" w14:textId="77777777" w:rsidR="00F503AE" w:rsidRDefault="00000000">
            <w:pPr>
              <w:spacing w:after="0"/>
            </w:pPr>
            <w:r>
              <w:rPr>
                <w:rFonts w:ascii="Times New Roman" w:eastAsia="Times New Roman" w:hAnsi="Times New Roman" w:cs="Times New Roman"/>
                <w:sz w:val="20"/>
              </w:rPr>
              <w:t xml:space="preserve">il Programma Annuale 2021;  </w:t>
            </w:r>
          </w:p>
        </w:tc>
      </w:tr>
      <w:tr w:rsidR="00F503AE" w14:paraId="44F7A6A7" w14:textId="77777777">
        <w:trPr>
          <w:trHeight w:val="230"/>
        </w:trPr>
        <w:tc>
          <w:tcPr>
            <w:tcW w:w="1412" w:type="dxa"/>
            <w:tcBorders>
              <w:top w:val="nil"/>
              <w:left w:val="nil"/>
              <w:bottom w:val="nil"/>
              <w:right w:val="nil"/>
            </w:tcBorders>
          </w:tcPr>
          <w:p w14:paraId="51026D36" w14:textId="77777777" w:rsidR="00F503AE" w:rsidRDefault="00000000">
            <w:pPr>
              <w:spacing w:after="0"/>
            </w:pPr>
            <w:r>
              <w:rPr>
                <w:rFonts w:ascii="Times New Roman" w:eastAsia="Times New Roman" w:hAnsi="Times New Roman" w:cs="Times New Roman"/>
                <w:sz w:val="20"/>
              </w:rPr>
              <w:t xml:space="preserve">VISTA  </w:t>
            </w:r>
          </w:p>
        </w:tc>
        <w:tc>
          <w:tcPr>
            <w:tcW w:w="9410" w:type="dxa"/>
            <w:tcBorders>
              <w:top w:val="nil"/>
              <w:left w:val="nil"/>
              <w:bottom w:val="nil"/>
              <w:right w:val="nil"/>
            </w:tcBorders>
          </w:tcPr>
          <w:p w14:paraId="65248463" w14:textId="77777777" w:rsidR="00F503AE" w:rsidRDefault="00000000">
            <w:pPr>
              <w:spacing w:after="0"/>
            </w:pPr>
            <w:r>
              <w:rPr>
                <w:rFonts w:ascii="Times New Roman" w:eastAsia="Times New Roman" w:hAnsi="Times New Roman" w:cs="Times New Roman"/>
                <w:sz w:val="20"/>
              </w:rPr>
              <w:t xml:space="preserve">la L. 241 del 7 agosto 1990, recante </w:t>
            </w:r>
            <w:r>
              <w:rPr>
                <w:rFonts w:ascii="Times New Roman" w:eastAsia="Times New Roman" w:hAnsi="Times New Roman" w:cs="Times New Roman"/>
                <w:i/>
                <w:sz w:val="20"/>
              </w:rPr>
              <w:t>«Nuove norme sul procedimento amministrativo»;</w:t>
            </w:r>
            <w:r>
              <w:rPr>
                <w:rFonts w:ascii="Times New Roman" w:eastAsia="Times New Roman" w:hAnsi="Times New Roman" w:cs="Times New Roman"/>
                <w:sz w:val="20"/>
              </w:rPr>
              <w:t xml:space="preserve"> </w:t>
            </w:r>
          </w:p>
        </w:tc>
      </w:tr>
      <w:tr w:rsidR="00F503AE" w14:paraId="4F1A4667" w14:textId="77777777">
        <w:trPr>
          <w:trHeight w:val="460"/>
        </w:trPr>
        <w:tc>
          <w:tcPr>
            <w:tcW w:w="1412" w:type="dxa"/>
            <w:tcBorders>
              <w:top w:val="nil"/>
              <w:left w:val="nil"/>
              <w:bottom w:val="nil"/>
              <w:right w:val="nil"/>
            </w:tcBorders>
          </w:tcPr>
          <w:p w14:paraId="6BC12297" w14:textId="77777777" w:rsidR="00F503AE"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6B58F775" w14:textId="77777777" w:rsidR="00F503AE" w:rsidRDefault="00000000">
            <w:pPr>
              <w:spacing w:after="0"/>
              <w:jc w:val="both"/>
            </w:pPr>
            <w:r>
              <w:rPr>
                <w:rFonts w:ascii="Times New Roman" w:eastAsia="Times New Roman" w:hAnsi="Times New Roman" w:cs="Times New Roman"/>
                <w:sz w:val="20"/>
              </w:rPr>
              <w:t xml:space="preserve">il D.Lgs. 18 aprile 2016, n. 50, recante </w:t>
            </w:r>
            <w:r>
              <w:rPr>
                <w:rFonts w:ascii="Times New Roman" w:eastAsia="Times New Roman" w:hAnsi="Times New Roman" w:cs="Times New Roman"/>
                <w:i/>
                <w:sz w:val="20"/>
              </w:rPr>
              <w:t>«Codice dei contratti pubblici»,</w:t>
            </w:r>
            <w:r>
              <w:rPr>
                <w:rFonts w:ascii="Times New Roman" w:eastAsia="Times New Roman" w:hAnsi="Times New Roman" w:cs="Times New Roman"/>
                <w:sz w:val="20"/>
              </w:rPr>
              <w:t xml:space="preserve"> come modificato dal D.Lgs. 19 aprile 2017, n. 56 (cd. Correttivo);  </w:t>
            </w:r>
          </w:p>
        </w:tc>
      </w:tr>
      <w:tr w:rsidR="00F503AE" w14:paraId="15C6A754" w14:textId="77777777">
        <w:trPr>
          <w:trHeight w:val="1609"/>
        </w:trPr>
        <w:tc>
          <w:tcPr>
            <w:tcW w:w="1412" w:type="dxa"/>
            <w:tcBorders>
              <w:top w:val="nil"/>
              <w:left w:val="nil"/>
              <w:bottom w:val="nil"/>
              <w:right w:val="nil"/>
            </w:tcBorders>
          </w:tcPr>
          <w:p w14:paraId="3E0BC3D8" w14:textId="77777777" w:rsidR="00F503AE" w:rsidRDefault="00000000">
            <w:pPr>
              <w:spacing w:after="0"/>
            </w:pPr>
            <w:r>
              <w:rPr>
                <w:rFonts w:ascii="Times New Roman" w:eastAsia="Times New Roman" w:hAnsi="Times New Roman" w:cs="Times New Roman"/>
                <w:sz w:val="20"/>
              </w:rPr>
              <w:lastRenderedPageBreak/>
              <w:t xml:space="preserve">VISTO </w:t>
            </w:r>
          </w:p>
        </w:tc>
        <w:tc>
          <w:tcPr>
            <w:tcW w:w="9410" w:type="dxa"/>
            <w:tcBorders>
              <w:top w:val="nil"/>
              <w:left w:val="nil"/>
              <w:bottom w:val="nil"/>
              <w:right w:val="nil"/>
            </w:tcBorders>
          </w:tcPr>
          <w:p w14:paraId="64651AEB" w14:textId="77777777" w:rsidR="00F503AE" w:rsidRDefault="00000000">
            <w:pPr>
              <w:spacing w:after="0"/>
              <w:ind w:right="48"/>
              <w:jc w:val="both"/>
            </w:pPr>
            <w:r>
              <w:rPr>
                <w:rFonts w:ascii="Times New Roman" w:eastAsia="Times New Roman" w:hAnsi="Times New Roman" w:cs="Times New Roman"/>
                <w:sz w:val="20"/>
              </w:rPr>
              <w:t xml:space="preserve">in particolare 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Pr>
                <w:rFonts w:ascii="Times New Roman" w:eastAsia="Times New Roman" w:hAnsi="Times New Roman" w:cs="Times New Roman"/>
                <w:i/>
                <w:sz w:val="20"/>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 </w:t>
            </w:r>
          </w:p>
        </w:tc>
      </w:tr>
      <w:tr w:rsidR="00F503AE" w14:paraId="3CC0FD64" w14:textId="77777777">
        <w:trPr>
          <w:trHeight w:val="226"/>
        </w:trPr>
        <w:tc>
          <w:tcPr>
            <w:tcW w:w="1412" w:type="dxa"/>
            <w:tcBorders>
              <w:top w:val="nil"/>
              <w:left w:val="nil"/>
              <w:bottom w:val="nil"/>
              <w:right w:val="nil"/>
            </w:tcBorders>
          </w:tcPr>
          <w:p w14:paraId="010E01F5" w14:textId="77777777" w:rsidR="00F503AE"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116DCF93" w14:textId="77777777" w:rsidR="00F503AE" w:rsidRDefault="00000000">
            <w:pPr>
              <w:spacing w:after="0"/>
              <w:jc w:val="both"/>
            </w:pPr>
            <w:r>
              <w:rPr>
                <w:rFonts w:ascii="Times New Roman" w:eastAsia="Times New Roman" w:hAnsi="Times New Roman" w:cs="Times New Roman"/>
                <w:sz w:val="20"/>
              </w:rPr>
              <w:t>in particolare, l’art. 36, comma 2, lettera a) del D.Lgs. 50/2016, il quale prevede che «</w:t>
            </w:r>
            <w:r>
              <w:rPr>
                <w:rFonts w:ascii="Times New Roman" w:eastAsia="Times New Roman" w:hAnsi="Times New Roman" w:cs="Times New Roman"/>
                <w:i/>
                <w:sz w:val="20"/>
              </w:rPr>
              <w:t xml:space="preserve">Fermo restando quanto </w:t>
            </w:r>
          </w:p>
        </w:tc>
      </w:tr>
    </w:tbl>
    <w:p w14:paraId="52C5B324" w14:textId="77777777" w:rsidR="00F503AE" w:rsidRDefault="00000000">
      <w:pPr>
        <w:spacing w:after="4" w:line="256" w:lineRule="auto"/>
        <w:ind w:left="1407" w:hanging="10"/>
        <w:jc w:val="both"/>
      </w:pPr>
      <w:r>
        <w:rPr>
          <w:rFonts w:ascii="Times New Roman" w:eastAsia="Times New Roman" w:hAnsi="Times New Roman" w:cs="Times New Roman"/>
          <w:i/>
          <w:sz w:val="20"/>
        </w:rPr>
        <w:t xml:space="preserve">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 […]»;   </w:t>
      </w:r>
    </w:p>
    <w:p w14:paraId="05764B17" w14:textId="77777777" w:rsidR="00F503AE" w:rsidRDefault="00000000">
      <w:pPr>
        <w:pStyle w:val="Titolo1"/>
      </w:pPr>
      <w:r>
        <w:t>“BORGO SAN PIETRO”</w:t>
      </w:r>
      <w:r>
        <w:rPr>
          <w:b w:val="0"/>
          <w:sz w:val="28"/>
        </w:rPr>
        <w:t xml:space="preserve"> </w:t>
      </w:r>
    </w:p>
    <w:p w14:paraId="262B711F" w14:textId="77777777" w:rsidR="00F503AE"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6B9F7BD7" w14:textId="77777777" w:rsidR="00F503AE" w:rsidRDefault="00000000">
      <w:pPr>
        <w:spacing w:after="199"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tbl>
      <w:tblPr>
        <w:tblStyle w:val="TableGrid"/>
        <w:tblW w:w="10823" w:type="dxa"/>
        <w:tblInd w:w="0" w:type="dxa"/>
        <w:tblCellMar>
          <w:top w:w="0" w:type="dxa"/>
          <w:left w:w="0" w:type="dxa"/>
          <w:bottom w:w="0" w:type="dxa"/>
          <w:right w:w="0" w:type="dxa"/>
        </w:tblCellMar>
        <w:tblLook w:val="04A0" w:firstRow="1" w:lastRow="0" w:firstColumn="1" w:lastColumn="0" w:noHBand="0" w:noVBand="1"/>
      </w:tblPr>
      <w:tblGrid>
        <w:gridCol w:w="1412"/>
        <w:gridCol w:w="9411"/>
      </w:tblGrid>
      <w:tr w:rsidR="00F503AE" w14:paraId="7B802BFA" w14:textId="77777777">
        <w:trPr>
          <w:trHeight w:val="1145"/>
        </w:trPr>
        <w:tc>
          <w:tcPr>
            <w:tcW w:w="1412" w:type="dxa"/>
            <w:tcBorders>
              <w:top w:val="nil"/>
              <w:left w:val="nil"/>
              <w:bottom w:val="nil"/>
              <w:right w:val="nil"/>
            </w:tcBorders>
          </w:tcPr>
          <w:p w14:paraId="605ECF2E" w14:textId="77777777" w:rsidR="00F503AE"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303EFD17" w14:textId="77777777" w:rsidR="00F503AE" w:rsidRDefault="00000000">
            <w:pPr>
              <w:spacing w:after="0"/>
              <w:ind w:right="53"/>
              <w:jc w:val="both"/>
            </w:pPr>
            <w:r>
              <w:rPr>
                <w:rFonts w:ascii="Times New Roman" w:eastAsia="Times New Roman" w:hAnsi="Times New Roman" w:cs="Times New Roman"/>
                <w:sz w:val="20"/>
              </w:rPr>
              <w:t xml:space="preserve">l’art. 45, comma 2, lett. a) del D.I. 129/2018, il quale prevede che </w:t>
            </w:r>
            <w:r>
              <w:rPr>
                <w:rFonts w:ascii="Times New Roman" w:eastAsia="Times New Roman" w:hAnsi="Times New Roman" w:cs="Times New Roman"/>
                <w:i/>
                <w:sz w:val="20"/>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 </w:t>
            </w:r>
          </w:p>
        </w:tc>
      </w:tr>
      <w:tr w:rsidR="00F503AE" w14:paraId="03CBAC96" w14:textId="77777777">
        <w:trPr>
          <w:trHeight w:val="690"/>
        </w:trPr>
        <w:tc>
          <w:tcPr>
            <w:tcW w:w="1412" w:type="dxa"/>
            <w:tcBorders>
              <w:top w:val="nil"/>
              <w:left w:val="nil"/>
              <w:bottom w:val="nil"/>
              <w:right w:val="nil"/>
            </w:tcBorders>
          </w:tcPr>
          <w:p w14:paraId="7F2400BD" w14:textId="77777777" w:rsidR="00F503AE"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233D5AA8" w14:textId="77777777" w:rsidR="00F503AE" w:rsidRDefault="00000000">
            <w:pPr>
              <w:spacing w:after="0"/>
              <w:ind w:right="57"/>
              <w:jc w:val="both"/>
            </w:pPr>
            <w:r>
              <w:rPr>
                <w:rFonts w:ascii="Times New Roman" w:eastAsia="Times New Roman" w:hAnsi="Times New Roman" w:cs="Times New Roman"/>
                <w:sz w:val="20"/>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F503AE" w14:paraId="487FAEB4" w14:textId="77777777">
        <w:trPr>
          <w:trHeight w:val="1609"/>
        </w:trPr>
        <w:tc>
          <w:tcPr>
            <w:tcW w:w="1412" w:type="dxa"/>
            <w:tcBorders>
              <w:top w:val="nil"/>
              <w:left w:val="nil"/>
              <w:bottom w:val="nil"/>
              <w:right w:val="nil"/>
            </w:tcBorders>
          </w:tcPr>
          <w:p w14:paraId="37A8A9E5" w14:textId="77777777" w:rsidR="00F503AE"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5C8A80E5" w14:textId="77777777" w:rsidR="00F503AE" w:rsidRDefault="00000000">
            <w:pPr>
              <w:spacing w:after="0"/>
              <w:ind w:right="49"/>
              <w:jc w:val="both"/>
            </w:pPr>
            <w:r>
              <w:rPr>
                <w:rFonts w:ascii="Times New Roman" w:eastAsia="Times New Roman" w:hAnsi="Times New Roman" w:cs="Times New Roman"/>
                <w:sz w:val="20"/>
              </w:rPr>
              <w:t xml:space="preserve">l’Avviso pubblico prot. n. AOODGEFID/19146 del 06/07/2020, Fondi Strutturali Europei – Programma Operativo Nazionale “Per la scuola, competenze e ambienti per l’apprendimento” 2014- 2020. Asse I – Istruzione – Fondo Sociale Europeo (FSE). Programma Operativo Complementare “Per la scuola, competenze e ambienti per l’apprendimento” 2014-2020. Asse I – Istruzione – Fondo di Rotazione (FdR). Obiettivo Specifico 10.2 Miglioramento delle competenze chiave degli allievi Azione 10.2.2 Azioni di integrazione e potenziamento delle aree disciplinari di base (lingua italiana, lingue straniere, matematica, scienze, nuove tecnologie e nuovi linguaggi, ecc.) con particolare riferimento al primo ciclo e al secondo ciclo e anche tramite percorsi on-line.  </w:t>
            </w:r>
          </w:p>
        </w:tc>
      </w:tr>
      <w:tr w:rsidR="00F503AE" w14:paraId="18286150" w14:textId="77777777">
        <w:trPr>
          <w:trHeight w:val="461"/>
        </w:trPr>
        <w:tc>
          <w:tcPr>
            <w:tcW w:w="1412" w:type="dxa"/>
            <w:tcBorders>
              <w:top w:val="nil"/>
              <w:left w:val="nil"/>
              <w:bottom w:val="nil"/>
              <w:right w:val="nil"/>
            </w:tcBorders>
          </w:tcPr>
          <w:p w14:paraId="655DFD3D" w14:textId="77777777" w:rsidR="00F503AE"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61C902CC" w14:textId="77777777" w:rsidR="00F503AE" w:rsidRDefault="00000000">
            <w:pPr>
              <w:spacing w:after="20"/>
              <w:jc w:val="both"/>
            </w:pPr>
            <w:r>
              <w:rPr>
                <w:rFonts w:ascii="Times New Roman" w:eastAsia="Times New Roman" w:hAnsi="Times New Roman" w:cs="Times New Roman"/>
                <w:sz w:val="20"/>
              </w:rPr>
              <w:t xml:space="preserve">la candidatura n. 1038413 presentata da questa istituzione scolastica, con il progetto </w:t>
            </w:r>
            <w:r>
              <w:rPr>
                <w:rFonts w:ascii="Times New Roman" w:eastAsia="Times New Roman" w:hAnsi="Times New Roman" w:cs="Times New Roman"/>
                <w:i/>
                <w:sz w:val="20"/>
              </w:rPr>
              <w:t xml:space="preserve">“UN LIBRO E UN </w:t>
            </w:r>
          </w:p>
          <w:p w14:paraId="777D2CB0" w14:textId="77777777" w:rsidR="00F503AE" w:rsidRDefault="00000000">
            <w:pPr>
              <w:spacing w:after="0"/>
            </w:pPr>
            <w:r>
              <w:rPr>
                <w:rFonts w:ascii="Times New Roman" w:eastAsia="Times New Roman" w:hAnsi="Times New Roman" w:cs="Times New Roman"/>
                <w:i/>
                <w:sz w:val="20"/>
              </w:rPr>
              <w:t xml:space="preserve">COMPUTER POSSONO CAMBIARE IL MONDO!” </w:t>
            </w:r>
          </w:p>
        </w:tc>
      </w:tr>
      <w:tr w:rsidR="00F503AE" w14:paraId="5C30C64B" w14:textId="77777777">
        <w:trPr>
          <w:trHeight w:val="690"/>
        </w:trPr>
        <w:tc>
          <w:tcPr>
            <w:tcW w:w="1412" w:type="dxa"/>
            <w:tcBorders>
              <w:top w:val="nil"/>
              <w:left w:val="nil"/>
              <w:bottom w:val="nil"/>
              <w:right w:val="nil"/>
            </w:tcBorders>
          </w:tcPr>
          <w:p w14:paraId="6029F9D3" w14:textId="77777777" w:rsidR="00F503AE"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45620398" w14:textId="77777777" w:rsidR="00F503AE" w:rsidRDefault="00000000">
            <w:pPr>
              <w:spacing w:after="0"/>
              <w:ind w:right="53"/>
              <w:jc w:val="both"/>
            </w:pPr>
            <w:r>
              <w:rPr>
                <w:rFonts w:ascii="Times New Roman" w:eastAsia="Times New Roman" w:hAnsi="Times New Roman" w:cs="Times New Roman"/>
                <w:sz w:val="20"/>
              </w:rPr>
              <w:t xml:space="preserve">la nota del Ministero dell’Istruzione Prot. AOODGEFID/28312 del 10/09/2020 di formale autorizzazione del progetto 10.2.2A-FSEPON-PI2020-138, dal titolo </w:t>
            </w:r>
            <w:r>
              <w:rPr>
                <w:rFonts w:ascii="Times New Roman" w:eastAsia="Times New Roman" w:hAnsi="Times New Roman" w:cs="Times New Roman"/>
                <w:i/>
                <w:sz w:val="20"/>
              </w:rPr>
              <w:t>“UN LIBRO E UN COMPUTER POSSONO CAMBIARE IL MONDO!” e</w:t>
            </w:r>
            <w:r>
              <w:rPr>
                <w:rFonts w:ascii="Times New Roman" w:eastAsia="Times New Roman" w:hAnsi="Times New Roman" w:cs="Times New Roman"/>
                <w:sz w:val="20"/>
              </w:rPr>
              <w:t xml:space="preserve">d il relativo finanziamento di </w:t>
            </w:r>
            <w:r>
              <w:rPr>
                <w:rFonts w:ascii="Times New Roman" w:eastAsia="Times New Roman" w:hAnsi="Times New Roman" w:cs="Times New Roman"/>
                <w:b/>
                <w:sz w:val="20"/>
              </w:rPr>
              <w:t>€ 20.235,29</w:t>
            </w:r>
            <w:r>
              <w:rPr>
                <w:rFonts w:ascii="Times New Roman" w:eastAsia="Times New Roman" w:hAnsi="Times New Roman" w:cs="Times New Roman"/>
                <w:sz w:val="20"/>
              </w:rPr>
              <w:t>;</w:t>
            </w:r>
            <w:r>
              <w:rPr>
                <w:rFonts w:ascii="Times New Roman" w:eastAsia="Times New Roman" w:hAnsi="Times New Roman" w:cs="Times New Roman"/>
                <w:b/>
                <w:sz w:val="20"/>
              </w:rPr>
              <w:t xml:space="preserve"> </w:t>
            </w:r>
          </w:p>
        </w:tc>
      </w:tr>
      <w:tr w:rsidR="00F503AE" w14:paraId="0DED126C" w14:textId="77777777">
        <w:trPr>
          <w:trHeight w:val="229"/>
        </w:trPr>
        <w:tc>
          <w:tcPr>
            <w:tcW w:w="1412" w:type="dxa"/>
            <w:tcBorders>
              <w:top w:val="nil"/>
              <w:left w:val="nil"/>
              <w:bottom w:val="nil"/>
              <w:right w:val="nil"/>
            </w:tcBorders>
          </w:tcPr>
          <w:p w14:paraId="5634108C" w14:textId="77777777" w:rsidR="00F503AE"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266BBAE1" w14:textId="77777777" w:rsidR="00F503AE" w:rsidRDefault="00000000">
            <w:pPr>
              <w:spacing w:after="0"/>
            </w:pPr>
            <w:r>
              <w:rPr>
                <w:rFonts w:ascii="Times New Roman" w:eastAsia="Times New Roman" w:hAnsi="Times New Roman" w:cs="Times New Roman"/>
                <w:sz w:val="20"/>
              </w:rPr>
              <w:t xml:space="preserve">il relativo impegno di spesa di questa Istituzione;  </w:t>
            </w:r>
          </w:p>
        </w:tc>
      </w:tr>
      <w:tr w:rsidR="00F503AE" w14:paraId="2F52CF0F" w14:textId="77777777">
        <w:trPr>
          <w:trHeight w:val="231"/>
        </w:trPr>
        <w:tc>
          <w:tcPr>
            <w:tcW w:w="1412" w:type="dxa"/>
            <w:tcBorders>
              <w:top w:val="nil"/>
              <w:left w:val="nil"/>
              <w:bottom w:val="nil"/>
              <w:right w:val="nil"/>
            </w:tcBorders>
          </w:tcPr>
          <w:p w14:paraId="5AE8740D" w14:textId="77777777" w:rsidR="00F503AE" w:rsidRDefault="00000000">
            <w:pPr>
              <w:spacing w:after="0"/>
            </w:pPr>
            <w:r>
              <w:rPr>
                <w:rFonts w:ascii="Times New Roman" w:eastAsia="Times New Roman" w:hAnsi="Times New Roman" w:cs="Times New Roman"/>
                <w:sz w:val="20"/>
              </w:rPr>
              <w:t xml:space="preserve">VISTI </w:t>
            </w:r>
          </w:p>
        </w:tc>
        <w:tc>
          <w:tcPr>
            <w:tcW w:w="9412" w:type="dxa"/>
            <w:tcBorders>
              <w:top w:val="nil"/>
              <w:left w:val="nil"/>
              <w:bottom w:val="nil"/>
              <w:right w:val="nil"/>
            </w:tcBorders>
          </w:tcPr>
          <w:p w14:paraId="22B9071E" w14:textId="77777777" w:rsidR="00F503AE" w:rsidRDefault="00000000">
            <w:pPr>
              <w:spacing w:after="0"/>
            </w:pPr>
            <w:r>
              <w:rPr>
                <w:rFonts w:ascii="Times New Roman" w:eastAsia="Times New Roman" w:hAnsi="Times New Roman" w:cs="Times New Roman"/>
                <w:sz w:val="20"/>
              </w:rPr>
              <w:t xml:space="preserve">i Regolamenti UE e tutta la normativa di riferimento per la realizzazione del suddetto progetto;  </w:t>
            </w:r>
          </w:p>
        </w:tc>
      </w:tr>
      <w:tr w:rsidR="00F503AE" w14:paraId="0737DE55" w14:textId="77777777">
        <w:trPr>
          <w:trHeight w:val="226"/>
        </w:trPr>
        <w:tc>
          <w:tcPr>
            <w:tcW w:w="1412" w:type="dxa"/>
            <w:tcBorders>
              <w:top w:val="nil"/>
              <w:left w:val="nil"/>
              <w:bottom w:val="nil"/>
              <w:right w:val="nil"/>
            </w:tcBorders>
          </w:tcPr>
          <w:p w14:paraId="16DE3F07" w14:textId="77777777" w:rsidR="00F503AE" w:rsidRDefault="00000000">
            <w:pPr>
              <w:spacing w:after="0"/>
            </w:pPr>
            <w:r>
              <w:rPr>
                <w:rFonts w:ascii="Times New Roman" w:eastAsia="Times New Roman" w:hAnsi="Times New Roman" w:cs="Times New Roman"/>
                <w:sz w:val="20"/>
              </w:rPr>
              <w:t xml:space="preserve">VISTE  </w:t>
            </w:r>
          </w:p>
        </w:tc>
        <w:tc>
          <w:tcPr>
            <w:tcW w:w="9412" w:type="dxa"/>
            <w:tcBorders>
              <w:top w:val="nil"/>
              <w:left w:val="nil"/>
              <w:bottom w:val="nil"/>
              <w:right w:val="nil"/>
            </w:tcBorders>
          </w:tcPr>
          <w:p w14:paraId="6724BB71" w14:textId="77777777" w:rsidR="00F503AE" w:rsidRDefault="00000000">
            <w:pPr>
              <w:spacing w:after="0"/>
            </w:pPr>
            <w:r>
              <w:rPr>
                <w:rFonts w:ascii="Times New Roman" w:eastAsia="Times New Roman" w:hAnsi="Times New Roman" w:cs="Times New Roman"/>
                <w:sz w:val="20"/>
              </w:rPr>
              <w:t xml:space="preserve">le indicazioni del Ministero dell’Istruzione per la realizzazione degli interventi;  </w:t>
            </w:r>
          </w:p>
        </w:tc>
      </w:tr>
    </w:tbl>
    <w:p w14:paraId="05591529" w14:textId="77777777" w:rsidR="00F503AE" w:rsidRDefault="00000000">
      <w:pPr>
        <w:spacing w:after="4" w:line="248" w:lineRule="auto"/>
        <w:ind w:left="1397" w:hanging="1412"/>
        <w:jc w:val="both"/>
      </w:pPr>
      <w:r>
        <w:rPr>
          <w:rFonts w:ascii="Times New Roman" w:eastAsia="Times New Roman" w:hAnsi="Times New Roman" w:cs="Times New Roman"/>
          <w:sz w:val="20"/>
        </w:rPr>
        <w:t xml:space="preserve">CONSIDERATO che il progetto prevede l’espletamento obbligatorio di azioni di informazione e pubblicità, finalizzate a comunicare al pubblico e ai destinatari che le iniziative formative sono state finanziate con i Fondi Strutturali Europei e che la non conformità alle caratteristiche richieste dai Regolamenti Comunitari, può determinare l’inammissibilità della spesa; </w:t>
      </w:r>
    </w:p>
    <w:p w14:paraId="458D74CD" w14:textId="77777777" w:rsidR="00F503AE" w:rsidRDefault="00000000">
      <w:pPr>
        <w:spacing w:after="4" w:line="248" w:lineRule="auto"/>
        <w:ind w:left="-5" w:hanging="10"/>
        <w:jc w:val="both"/>
      </w:pPr>
      <w:r>
        <w:rPr>
          <w:rFonts w:ascii="Times New Roman" w:eastAsia="Times New Roman" w:hAnsi="Times New Roman" w:cs="Times New Roman"/>
          <w:sz w:val="20"/>
        </w:rPr>
        <w:t xml:space="preserve">CONSIDERATO che si rende necessario assicurare la fornitura dei seguenti beni/servizi: acquisto di n.85 dizionari; </w:t>
      </w:r>
    </w:p>
    <w:tbl>
      <w:tblPr>
        <w:tblStyle w:val="TableGrid"/>
        <w:tblW w:w="10823" w:type="dxa"/>
        <w:tblInd w:w="0" w:type="dxa"/>
        <w:tblCellMar>
          <w:top w:w="0" w:type="dxa"/>
          <w:left w:w="0" w:type="dxa"/>
          <w:bottom w:w="0" w:type="dxa"/>
          <w:right w:w="0" w:type="dxa"/>
        </w:tblCellMar>
        <w:tblLook w:val="04A0" w:firstRow="1" w:lastRow="0" w:firstColumn="1" w:lastColumn="0" w:noHBand="0" w:noVBand="1"/>
      </w:tblPr>
      <w:tblGrid>
        <w:gridCol w:w="1412"/>
        <w:gridCol w:w="9411"/>
      </w:tblGrid>
      <w:tr w:rsidR="00F503AE" w14:paraId="6CE0B616" w14:textId="77777777">
        <w:trPr>
          <w:trHeight w:val="456"/>
        </w:trPr>
        <w:tc>
          <w:tcPr>
            <w:tcW w:w="1412" w:type="dxa"/>
            <w:tcBorders>
              <w:top w:val="nil"/>
              <w:left w:val="nil"/>
              <w:bottom w:val="nil"/>
              <w:right w:val="nil"/>
            </w:tcBorders>
          </w:tcPr>
          <w:p w14:paraId="5EC6AB12" w14:textId="77777777" w:rsidR="00F503AE" w:rsidRDefault="00000000">
            <w:pPr>
              <w:spacing w:after="0"/>
            </w:pPr>
            <w:r>
              <w:rPr>
                <w:rFonts w:ascii="Times New Roman" w:eastAsia="Times New Roman" w:hAnsi="Times New Roman" w:cs="Times New Roman"/>
                <w:sz w:val="20"/>
              </w:rPr>
              <w:t xml:space="preserve">ATTESO CHE </w:t>
            </w:r>
          </w:p>
        </w:tc>
        <w:tc>
          <w:tcPr>
            <w:tcW w:w="9411" w:type="dxa"/>
            <w:tcBorders>
              <w:top w:val="nil"/>
              <w:left w:val="nil"/>
              <w:bottom w:val="nil"/>
              <w:right w:val="nil"/>
            </w:tcBorders>
          </w:tcPr>
          <w:p w14:paraId="069DC023" w14:textId="77777777" w:rsidR="00F503AE" w:rsidRDefault="00000000">
            <w:pPr>
              <w:spacing w:after="0"/>
              <w:jc w:val="both"/>
            </w:pPr>
            <w:r>
              <w:rPr>
                <w:rFonts w:ascii="Times New Roman" w:eastAsia="Times New Roman" w:hAnsi="Times New Roman" w:cs="Times New Roman"/>
                <w:sz w:val="20"/>
              </w:rPr>
              <w:t xml:space="preserve">il valore stimato, al netto dell'imposta sul valore aggiunto, della presente procedura di acquisizione di lavori, servizi e forniture rientra sotto i valori di soglia previsti dall'art. 36 del D. Lgs. 18 aprile 2016, n. 50; </w:t>
            </w:r>
          </w:p>
        </w:tc>
      </w:tr>
      <w:tr w:rsidR="00F503AE" w14:paraId="57B008D7" w14:textId="77777777">
        <w:trPr>
          <w:trHeight w:val="229"/>
        </w:trPr>
        <w:tc>
          <w:tcPr>
            <w:tcW w:w="1412" w:type="dxa"/>
            <w:tcBorders>
              <w:top w:val="nil"/>
              <w:left w:val="nil"/>
              <w:bottom w:val="nil"/>
              <w:right w:val="nil"/>
            </w:tcBorders>
          </w:tcPr>
          <w:p w14:paraId="03B64CC0" w14:textId="77777777" w:rsidR="00F503AE" w:rsidRDefault="00000000">
            <w:pPr>
              <w:spacing w:after="0"/>
            </w:pPr>
            <w:r>
              <w:rPr>
                <w:rFonts w:ascii="Times New Roman" w:eastAsia="Times New Roman" w:hAnsi="Times New Roman" w:cs="Times New Roman"/>
                <w:sz w:val="20"/>
              </w:rPr>
              <w:t xml:space="preserve">RILEVATA  </w:t>
            </w:r>
          </w:p>
        </w:tc>
        <w:tc>
          <w:tcPr>
            <w:tcW w:w="9411" w:type="dxa"/>
            <w:tcBorders>
              <w:top w:val="nil"/>
              <w:left w:val="nil"/>
              <w:bottom w:val="nil"/>
              <w:right w:val="nil"/>
            </w:tcBorders>
          </w:tcPr>
          <w:p w14:paraId="03AB24D1" w14:textId="77777777" w:rsidR="00F503AE" w:rsidRDefault="00000000">
            <w:pPr>
              <w:spacing w:after="0"/>
            </w:pPr>
            <w:r>
              <w:rPr>
                <w:rFonts w:ascii="Times New Roman" w:eastAsia="Times New Roman" w:hAnsi="Times New Roman" w:cs="Times New Roman"/>
                <w:sz w:val="20"/>
              </w:rPr>
              <w:t xml:space="preserve">l’assenza di convenzioni Consip attive, per la fornitura che si intende acquisire; </w:t>
            </w:r>
          </w:p>
        </w:tc>
      </w:tr>
      <w:tr w:rsidR="00F503AE" w14:paraId="60D79050" w14:textId="77777777">
        <w:trPr>
          <w:trHeight w:val="920"/>
        </w:trPr>
        <w:tc>
          <w:tcPr>
            <w:tcW w:w="1412" w:type="dxa"/>
            <w:tcBorders>
              <w:top w:val="nil"/>
              <w:left w:val="nil"/>
              <w:bottom w:val="nil"/>
              <w:right w:val="nil"/>
            </w:tcBorders>
          </w:tcPr>
          <w:p w14:paraId="175012AC" w14:textId="77777777" w:rsidR="00F503AE" w:rsidRDefault="00000000">
            <w:pPr>
              <w:spacing w:after="0"/>
            </w:pPr>
            <w:r>
              <w:rPr>
                <w:rFonts w:ascii="Times New Roman" w:eastAsia="Times New Roman" w:hAnsi="Times New Roman" w:cs="Times New Roman"/>
                <w:sz w:val="20"/>
              </w:rPr>
              <w:lastRenderedPageBreak/>
              <w:t xml:space="preserve">RILEVATA </w:t>
            </w:r>
          </w:p>
        </w:tc>
        <w:tc>
          <w:tcPr>
            <w:tcW w:w="9411" w:type="dxa"/>
            <w:tcBorders>
              <w:top w:val="nil"/>
              <w:left w:val="nil"/>
              <w:bottom w:val="nil"/>
              <w:right w:val="nil"/>
            </w:tcBorders>
          </w:tcPr>
          <w:p w14:paraId="75E91FE8" w14:textId="77777777" w:rsidR="00F503AE" w:rsidRDefault="00000000">
            <w:pPr>
              <w:spacing w:after="0" w:line="250" w:lineRule="auto"/>
              <w:ind w:right="48"/>
              <w:jc w:val="both"/>
            </w:pPr>
            <w:r>
              <w:rPr>
                <w:rFonts w:ascii="Times New Roman" w:eastAsia="Times New Roman" w:hAnsi="Times New Roman" w:cs="Times New Roman"/>
                <w:sz w:val="20"/>
              </w:rPr>
              <w:t xml:space="preserve">l’esigenza di indire, in relazione all’importo finanziario, la procedura per l’acquisizione dei servizi/forniture ai sensi dell’art. 36 comma 2, </w:t>
            </w:r>
            <w:r>
              <w:rPr>
                <w:rFonts w:ascii="Times New Roman" w:eastAsia="Times New Roman" w:hAnsi="Times New Roman" w:cs="Times New Roman"/>
                <w:b/>
                <w:sz w:val="20"/>
              </w:rPr>
              <w:t>lett a)</w:t>
            </w:r>
            <w:r>
              <w:rPr>
                <w:rFonts w:ascii="Times New Roman" w:eastAsia="Times New Roman" w:hAnsi="Times New Roman" w:cs="Times New Roman"/>
                <w:sz w:val="20"/>
              </w:rPr>
              <w:t xml:space="preserve"> del D.lgs. del 18 aprile 2016, n. 50</w:t>
            </w:r>
            <w:r>
              <w:rPr>
                <w:rFonts w:ascii="Times New Roman" w:eastAsia="Times New Roman" w:hAnsi="Times New Roman" w:cs="Times New Roman"/>
                <w:i/>
                <w:sz w:val="20"/>
              </w:rPr>
              <w:t>“Codice dei contratti pubblici”,</w:t>
            </w:r>
            <w:r>
              <w:rPr>
                <w:rFonts w:ascii="Times New Roman" w:eastAsia="Times New Roman" w:hAnsi="Times New Roman" w:cs="Times New Roman"/>
                <w:sz w:val="20"/>
              </w:rPr>
              <w:t xml:space="preserve"> così come modificato dal Decreto Legislativo 19 aprile 2017, n.56, recante disposizioni integrative e correttive del Decreto </w:t>
            </w:r>
          </w:p>
          <w:p w14:paraId="0B79F5CE" w14:textId="77777777" w:rsidR="00F503AE" w:rsidRDefault="00000000">
            <w:pPr>
              <w:spacing w:after="0"/>
            </w:pPr>
            <w:r>
              <w:rPr>
                <w:rFonts w:ascii="Times New Roman" w:eastAsia="Times New Roman" w:hAnsi="Times New Roman" w:cs="Times New Roman"/>
                <w:sz w:val="20"/>
              </w:rPr>
              <w:t xml:space="preserve">Legislativo 18 aprile 2016, n. 50; </w:t>
            </w:r>
          </w:p>
        </w:tc>
      </w:tr>
      <w:tr w:rsidR="00F503AE" w14:paraId="4C7D140D" w14:textId="77777777">
        <w:trPr>
          <w:trHeight w:val="460"/>
        </w:trPr>
        <w:tc>
          <w:tcPr>
            <w:tcW w:w="1412" w:type="dxa"/>
            <w:tcBorders>
              <w:top w:val="nil"/>
              <w:left w:val="nil"/>
              <w:bottom w:val="nil"/>
              <w:right w:val="nil"/>
            </w:tcBorders>
          </w:tcPr>
          <w:p w14:paraId="48C83AE8" w14:textId="77777777" w:rsidR="00F503AE"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4488BB0F" w14:textId="77777777" w:rsidR="00F503AE" w:rsidRDefault="00000000">
            <w:pPr>
              <w:spacing w:after="0"/>
              <w:jc w:val="both"/>
            </w:pPr>
            <w:r>
              <w:rPr>
                <w:rFonts w:ascii="Times New Roman" w:eastAsia="Times New Roman" w:hAnsi="Times New Roman" w:cs="Times New Roman"/>
                <w:sz w:val="20"/>
              </w:rPr>
              <w:t xml:space="preserve">di quanto stabilito, in merito alla designazione e alla nomina del Responsabile Unico del Procedimentale (R.U.P.), dalla Delibera ANAC n.1096 del 26 ottobre 2016, recanti Linee guida n. 3;  </w:t>
            </w:r>
          </w:p>
        </w:tc>
      </w:tr>
      <w:tr w:rsidR="00F503AE" w14:paraId="55E36507" w14:textId="77777777">
        <w:trPr>
          <w:trHeight w:val="690"/>
        </w:trPr>
        <w:tc>
          <w:tcPr>
            <w:tcW w:w="1412" w:type="dxa"/>
            <w:tcBorders>
              <w:top w:val="nil"/>
              <w:left w:val="nil"/>
              <w:bottom w:val="nil"/>
              <w:right w:val="nil"/>
            </w:tcBorders>
          </w:tcPr>
          <w:p w14:paraId="75771C3F" w14:textId="77777777" w:rsidR="00F503AE"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7583A1CE" w14:textId="77777777" w:rsidR="00F503AE" w:rsidRDefault="00000000">
            <w:pPr>
              <w:spacing w:after="0"/>
              <w:ind w:right="49"/>
              <w:jc w:val="both"/>
            </w:pPr>
            <w:r>
              <w:rPr>
                <w:rFonts w:ascii="Times New Roman" w:eastAsia="Times New Roman" w:hAnsi="Times New Roman" w:cs="Times New Roman"/>
                <w:sz w:val="20"/>
              </w:rPr>
              <w:t xml:space="preserve">di quanto stabilito dalla Delibera ANAC n.1097 del 26 ottobre 2016 - Linee Guida n. 4, di attuazione del D.Lgs. 18 aprile 2016, n. 50, recanti “Procedure per l’affidamento dei contratti pubblici di importo inferiore alle soglie di rilevanza comunitaria, indagini di   mercato e formazione e gestione degli elenchi; </w:t>
            </w:r>
          </w:p>
        </w:tc>
      </w:tr>
      <w:tr w:rsidR="00F503AE" w14:paraId="71CFDA04" w14:textId="77777777">
        <w:trPr>
          <w:trHeight w:val="689"/>
        </w:trPr>
        <w:tc>
          <w:tcPr>
            <w:tcW w:w="1412" w:type="dxa"/>
            <w:tcBorders>
              <w:top w:val="nil"/>
              <w:left w:val="nil"/>
              <w:bottom w:val="nil"/>
              <w:right w:val="nil"/>
            </w:tcBorders>
          </w:tcPr>
          <w:p w14:paraId="0FA7ADDD" w14:textId="77777777" w:rsidR="00F503AE"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2EC5B57A" w14:textId="77777777" w:rsidR="00F503AE" w:rsidRDefault="00000000">
            <w:pPr>
              <w:spacing w:after="0"/>
              <w:ind w:right="57"/>
              <w:jc w:val="both"/>
            </w:pPr>
            <w:r>
              <w:rPr>
                <w:rFonts w:ascii="Times New Roman" w:eastAsia="Times New Roman" w:hAnsi="Times New Roman" w:cs="Times New Roman"/>
                <w:sz w:val="20"/>
              </w:rPr>
              <w:t>che è stata svolta un’indagine di mercato, ai sensi delle citate Linee Guida n. 4, mediante il confronto dei preventivi di spesa forniti da n. 4</w:t>
            </w:r>
            <w:r>
              <w:rPr>
                <w:rFonts w:ascii="Times New Roman" w:eastAsia="Times New Roman" w:hAnsi="Times New Roman" w:cs="Times New Roman"/>
                <w:b/>
                <w:sz w:val="20"/>
              </w:rPr>
              <w:t xml:space="preserve"> </w:t>
            </w:r>
            <w:r>
              <w:rPr>
                <w:rFonts w:ascii="Times New Roman" w:eastAsia="Times New Roman" w:hAnsi="Times New Roman" w:cs="Times New Roman"/>
                <w:sz w:val="20"/>
              </w:rPr>
              <w:t>operatori economici su 5</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richiesti, volto a selezionare l’operatore economico maggiormente idoneo a soddisfare il fabbisogno dell’Istituzione Scolastica;  </w:t>
            </w:r>
          </w:p>
        </w:tc>
      </w:tr>
      <w:tr w:rsidR="00F503AE" w14:paraId="0D217AAB" w14:textId="77777777">
        <w:trPr>
          <w:trHeight w:val="230"/>
        </w:trPr>
        <w:tc>
          <w:tcPr>
            <w:tcW w:w="1412" w:type="dxa"/>
            <w:tcBorders>
              <w:top w:val="nil"/>
              <w:left w:val="nil"/>
              <w:bottom w:val="nil"/>
              <w:right w:val="nil"/>
            </w:tcBorders>
          </w:tcPr>
          <w:p w14:paraId="4DEBBD58" w14:textId="77777777" w:rsidR="00F503AE" w:rsidRDefault="00000000">
            <w:pPr>
              <w:spacing w:after="0"/>
            </w:pPr>
            <w:r>
              <w:rPr>
                <w:rFonts w:ascii="Times New Roman" w:eastAsia="Times New Roman" w:hAnsi="Times New Roman" w:cs="Times New Roman"/>
                <w:sz w:val="20"/>
              </w:rPr>
              <w:t xml:space="preserve">VISTA </w:t>
            </w:r>
          </w:p>
        </w:tc>
        <w:tc>
          <w:tcPr>
            <w:tcW w:w="9411" w:type="dxa"/>
            <w:tcBorders>
              <w:top w:val="nil"/>
              <w:left w:val="nil"/>
              <w:bottom w:val="nil"/>
              <w:right w:val="nil"/>
            </w:tcBorders>
          </w:tcPr>
          <w:p w14:paraId="67CBB667" w14:textId="77777777" w:rsidR="00F503AE" w:rsidRDefault="00000000">
            <w:pPr>
              <w:spacing w:after="0"/>
            </w:pPr>
            <w:r>
              <w:rPr>
                <w:rFonts w:ascii="Times New Roman" w:eastAsia="Times New Roman" w:hAnsi="Times New Roman" w:cs="Times New Roman"/>
                <w:sz w:val="20"/>
              </w:rPr>
              <w:t xml:space="preserve">la nomina della Commissione per la valutazione dei preventivi, assunta al Prot.n. 6346/08-02 del 10/08/2021; </w:t>
            </w:r>
          </w:p>
        </w:tc>
      </w:tr>
      <w:tr w:rsidR="00F503AE" w14:paraId="3A1AF468" w14:textId="77777777">
        <w:trPr>
          <w:trHeight w:val="225"/>
        </w:trPr>
        <w:tc>
          <w:tcPr>
            <w:tcW w:w="1412" w:type="dxa"/>
            <w:tcBorders>
              <w:top w:val="nil"/>
              <w:left w:val="nil"/>
              <w:bottom w:val="nil"/>
              <w:right w:val="nil"/>
            </w:tcBorders>
          </w:tcPr>
          <w:p w14:paraId="586B9F27" w14:textId="77777777" w:rsidR="00F503AE" w:rsidRDefault="00000000">
            <w:pPr>
              <w:spacing w:after="0"/>
            </w:pPr>
            <w:r>
              <w:rPr>
                <w:rFonts w:ascii="Times New Roman" w:eastAsia="Times New Roman" w:hAnsi="Times New Roman" w:cs="Times New Roman"/>
                <w:sz w:val="20"/>
              </w:rPr>
              <w:t xml:space="preserve">VISTO </w:t>
            </w:r>
          </w:p>
        </w:tc>
        <w:tc>
          <w:tcPr>
            <w:tcW w:w="9411" w:type="dxa"/>
            <w:tcBorders>
              <w:top w:val="nil"/>
              <w:left w:val="nil"/>
              <w:bottom w:val="nil"/>
              <w:right w:val="nil"/>
            </w:tcBorders>
          </w:tcPr>
          <w:p w14:paraId="33C57B61" w14:textId="77777777" w:rsidR="00F503AE" w:rsidRDefault="00000000">
            <w:pPr>
              <w:spacing w:after="0"/>
            </w:pPr>
            <w:r>
              <w:rPr>
                <w:rFonts w:ascii="Times New Roman" w:eastAsia="Times New Roman" w:hAnsi="Times New Roman" w:cs="Times New Roman"/>
                <w:sz w:val="20"/>
              </w:rPr>
              <w:t xml:space="preserve">il verbale del 10/08/2021 della Commissione per la valutazione dei preventivi, assunto al Prot.n. 6347/08-02; </w:t>
            </w:r>
          </w:p>
        </w:tc>
      </w:tr>
    </w:tbl>
    <w:p w14:paraId="371F0E27" w14:textId="77777777" w:rsidR="00F503AE" w:rsidRDefault="00000000">
      <w:pPr>
        <w:spacing w:after="0"/>
      </w:pPr>
      <w:r>
        <w:rPr>
          <w:rFonts w:ascii="Times New Roman" w:eastAsia="Times New Roman" w:hAnsi="Times New Roman" w:cs="Times New Roman"/>
          <w:sz w:val="20"/>
        </w:rPr>
        <w:t xml:space="preserve"> </w:t>
      </w:r>
    </w:p>
    <w:p w14:paraId="3D6EB5E0" w14:textId="77777777" w:rsidR="00F503AE" w:rsidRDefault="00000000">
      <w:pPr>
        <w:spacing w:after="0"/>
      </w:pPr>
      <w:r>
        <w:rPr>
          <w:rFonts w:ascii="Times New Roman" w:eastAsia="Times New Roman" w:hAnsi="Times New Roman" w:cs="Times New Roman"/>
          <w:sz w:val="20"/>
        </w:rPr>
        <w:t xml:space="preserve"> </w:t>
      </w:r>
    </w:p>
    <w:p w14:paraId="5B4425B2" w14:textId="77777777" w:rsidR="00F503AE" w:rsidRDefault="00000000">
      <w:pPr>
        <w:spacing w:after="0"/>
      </w:pPr>
      <w:r>
        <w:rPr>
          <w:rFonts w:ascii="Times New Roman" w:eastAsia="Times New Roman" w:hAnsi="Times New Roman" w:cs="Times New Roman"/>
          <w:sz w:val="20"/>
        </w:rPr>
        <w:t xml:space="preserve"> </w:t>
      </w:r>
    </w:p>
    <w:p w14:paraId="6066F6E7" w14:textId="77777777" w:rsidR="00F503AE" w:rsidRDefault="00000000">
      <w:pPr>
        <w:spacing w:after="0"/>
      </w:pPr>
      <w:r>
        <w:rPr>
          <w:rFonts w:ascii="Times New Roman" w:eastAsia="Times New Roman" w:hAnsi="Times New Roman" w:cs="Times New Roman"/>
          <w:sz w:val="20"/>
        </w:rPr>
        <w:t xml:space="preserve"> </w:t>
      </w:r>
    </w:p>
    <w:p w14:paraId="691AE291" w14:textId="77777777" w:rsidR="00F503AE" w:rsidRDefault="00000000">
      <w:pPr>
        <w:pStyle w:val="Titolo1"/>
      </w:pPr>
      <w:r>
        <w:t>“BORGO SAN PIETRO”</w:t>
      </w:r>
      <w:r>
        <w:rPr>
          <w:b w:val="0"/>
          <w:sz w:val="28"/>
        </w:rPr>
        <w:t xml:space="preserve"> </w:t>
      </w:r>
    </w:p>
    <w:p w14:paraId="4772CF09" w14:textId="77777777" w:rsidR="00F503AE"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1A7D5780" w14:textId="77777777" w:rsidR="00F503AE" w:rsidRDefault="00000000">
      <w:pPr>
        <w:spacing w:after="440"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p w14:paraId="55928B10" w14:textId="77777777" w:rsidR="00F503AE" w:rsidRDefault="00000000">
      <w:pPr>
        <w:spacing w:after="4" w:line="248" w:lineRule="auto"/>
        <w:ind w:left="1397" w:hanging="1412"/>
        <w:jc w:val="both"/>
      </w:pPr>
      <w:r>
        <w:rPr>
          <w:rFonts w:ascii="Times New Roman" w:eastAsia="Times New Roman" w:hAnsi="Times New Roman" w:cs="Times New Roman"/>
          <w:sz w:val="20"/>
        </w:rPr>
        <w:t xml:space="preserve">PRESO ATTO che l’operatore economico </w:t>
      </w:r>
      <w:r>
        <w:rPr>
          <w:rFonts w:ascii="Times New Roman" w:eastAsia="Times New Roman" w:hAnsi="Times New Roman" w:cs="Times New Roman"/>
          <w:b/>
          <w:sz w:val="20"/>
        </w:rPr>
        <w:t>CARTOLIBRERIA MAINERI DI LEVA C E C SNC</w:t>
      </w:r>
      <w:r>
        <w:rPr>
          <w:rFonts w:ascii="Times New Roman" w:eastAsia="Times New Roman" w:hAnsi="Times New Roman" w:cs="Times New Roman"/>
          <w:sz w:val="20"/>
        </w:rPr>
        <w:t xml:space="preserve">, con sede in VIA SAN PAOLO 6, 15076, OVADA (AL), presente sulla piattaforma Acquisti in rete PA- Mercato Elettronico, fornisce i beni corrispondenti alle condizioni e alle caratteristiche richieste; </w:t>
      </w:r>
    </w:p>
    <w:p w14:paraId="71EDBC2D" w14:textId="77777777" w:rsidR="00F503AE" w:rsidRDefault="00000000">
      <w:pPr>
        <w:spacing w:after="4" w:line="248" w:lineRule="auto"/>
        <w:ind w:left="-5" w:hanging="10"/>
        <w:jc w:val="both"/>
      </w:pPr>
      <w:r>
        <w:rPr>
          <w:rFonts w:ascii="Times New Roman" w:eastAsia="Times New Roman" w:hAnsi="Times New Roman" w:cs="Times New Roman"/>
          <w:sz w:val="20"/>
        </w:rPr>
        <w:t xml:space="preserve">VERIFICATA  la congruità del prezzo in rapporto alla qualità del bene e/o del servizio offerto; </w:t>
      </w:r>
    </w:p>
    <w:p w14:paraId="4859029B" w14:textId="77777777" w:rsidR="00F503AE" w:rsidRDefault="00000000">
      <w:pPr>
        <w:tabs>
          <w:tab w:val="right" w:pos="10778"/>
        </w:tabs>
        <w:spacing w:after="34" w:line="248" w:lineRule="auto"/>
        <w:ind w:left="-15"/>
      </w:pPr>
      <w:r>
        <w:rPr>
          <w:rFonts w:ascii="Times New Roman" w:eastAsia="Times New Roman" w:hAnsi="Times New Roman" w:cs="Times New Roman"/>
          <w:sz w:val="20"/>
        </w:rPr>
        <w:t xml:space="preserve">ATTESO  </w:t>
      </w:r>
      <w:r>
        <w:rPr>
          <w:rFonts w:ascii="Times New Roman" w:eastAsia="Times New Roman" w:hAnsi="Times New Roman" w:cs="Times New Roman"/>
          <w:sz w:val="20"/>
        </w:rPr>
        <w:tab/>
        <w:t xml:space="preserve">che la determinazione della spesa massima stanziata per la fornitura richiesta risulta finanziariamente compatibile </w:t>
      </w:r>
    </w:p>
    <w:p w14:paraId="19C5E2AE" w14:textId="77777777" w:rsidR="00F503AE" w:rsidRDefault="00000000">
      <w:pPr>
        <w:spacing w:after="4" w:line="248" w:lineRule="auto"/>
        <w:ind w:left="-15" w:right="1560" w:firstLine="1412"/>
        <w:jc w:val="both"/>
      </w:pPr>
      <w:r>
        <w:rPr>
          <w:rFonts w:ascii="Times New Roman" w:eastAsia="Times New Roman" w:hAnsi="Times New Roman" w:cs="Times New Roman"/>
          <w:sz w:val="20"/>
        </w:rPr>
        <w:t xml:space="preserve">con l’effettiva capienza del relativo capitolo del Programma Annuale dell’Istituto; VERIFICATO  il rispetto assoluto del principio di economicità dell'azione dell'Amministrazione; </w:t>
      </w:r>
    </w:p>
    <w:p w14:paraId="5795F60A" w14:textId="77777777" w:rsidR="00F503AE" w:rsidRDefault="00000000">
      <w:pPr>
        <w:spacing w:after="0"/>
      </w:pPr>
      <w:r>
        <w:rPr>
          <w:rFonts w:ascii="Times New Roman" w:eastAsia="Times New Roman" w:hAnsi="Times New Roman" w:cs="Times New Roman"/>
          <w:sz w:val="20"/>
        </w:rPr>
        <w:t xml:space="preserve"> </w:t>
      </w:r>
    </w:p>
    <w:p w14:paraId="2F0CCCC1" w14:textId="77777777" w:rsidR="00F503AE" w:rsidRDefault="00000000">
      <w:pPr>
        <w:spacing w:after="0"/>
      </w:pPr>
      <w:r>
        <w:rPr>
          <w:rFonts w:ascii="Times New Roman" w:eastAsia="Times New Roman" w:hAnsi="Times New Roman" w:cs="Times New Roman"/>
          <w:b/>
          <w:sz w:val="20"/>
        </w:rPr>
        <w:t xml:space="preserve"> </w:t>
      </w:r>
    </w:p>
    <w:p w14:paraId="1917C9E7" w14:textId="77777777" w:rsidR="00F503AE" w:rsidRDefault="00000000">
      <w:pPr>
        <w:spacing w:after="0"/>
        <w:ind w:left="10" w:right="10" w:hanging="10"/>
        <w:jc w:val="center"/>
      </w:pPr>
      <w:r>
        <w:rPr>
          <w:rFonts w:ascii="Times New Roman" w:eastAsia="Times New Roman" w:hAnsi="Times New Roman" w:cs="Times New Roman"/>
          <w:b/>
          <w:sz w:val="20"/>
        </w:rPr>
        <w:t xml:space="preserve">DETERMINA </w:t>
      </w:r>
    </w:p>
    <w:p w14:paraId="40A968D4" w14:textId="77777777" w:rsidR="00F503AE" w:rsidRDefault="00000000">
      <w:pPr>
        <w:spacing w:after="0"/>
        <w:ind w:left="45"/>
        <w:jc w:val="center"/>
      </w:pPr>
      <w:r>
        <w:rPr>
          <w:rFonts w:ascii="Times New Roman" w:eastAsia="Times New Roman" w:hAnsi="Times New Roman" w:cs="Times New Roman"/>
          <w:b/>
          <w:sz w:val="20"/>
        </w:rPr>
        <w:t xml:space="preserve"> </w:t>
      </w:r>
    </w:p>
    <w:p w14:paraId="3E27528D" w14:textId="77777777" w:rsidR="00F503AE" w:rsidRDefault="00000000">
      <w:pPr>
        <w:numPr>
          <w:ilvl w:val="0"/>
          <w:numId w:val="1"/>
        </w:numPr>
        <w:spacing w:after="4" w:line="248" w:lineRule="auto"/>
        <w:ind w:hanging="360"/>
        <w:jc w:val="both"/>
      </w:pPr>
      <w:r>
        <w:rPr>
          <w:rFonts w:ascii="Times New Roman" w:eastAsia="Times New Roman" w:hAnsi="Times New Roman" w:cs="Times New Roman"/>
          <w:sz w:val="20"/>
        </w:rPr>
        <w:t xml:space="preserve">di dichiarare la premessa parte integrante e sostanziale del presente provvedimento; </w:t>
      </w:r>
    </w:p>
    <w:p w14:paraId="0596B448" w14:textId="77777777" w:rsidR="00F503AE" w:rsidRDefault="00000000">
      <w:pPr>
        <w:numPr>
          <w:ilvl w:val="0"/>
          <w:numId w:val="1"/>
        </w:numPr>
        <w:spacing w:after="36" w:line="248" w:lineRule="auto"/>
        <w:ind w:hanging="360"/>
        <w:jc w:val="both"/>
      </w:pPr>
      <w:r>
        <w:rPr>
          <w:rFonts w:ascii="Times New Roman" w:eastAsia="Times New Roman" w:hAnsi="Times New Roman" w:cs="Times New Roman"/>
          <w:sz w:val="20"/>
        </w:rPr>
        <w:t>di procedere all’</w:t>
      </w:r>
      <w:r>
        <w:rPr>
          <w:rFonts w:ascii="Times New Roman" w:eastAsia="Times New Roman" w:hAnsi="Times New Roman" w:cs="Times New Roman"/>
          <w:b/>
          <w:sz w:val="20"/>
        </w:rPr>
        <w:t>affidamento diretto</w:t>
      </w:r>
      <w:r>
        <w:rPr>
          <w:rFonts w:ascii="Times New Roman" w:eastAsia="Times New Roman" w:hAnsi="Times New Roman" w:cs="Times New Roman"/>
          <w:sz w:val="20"/>
        </w:rPr>
        <w:t xml:space="preserve"> (ai sensi dell’art. 36 del D.lgs. del 18 aprile 2016, n. 50, lett.a) della fornitura, di </w:t>
      </w:r>
      <w:r>
        <w:rPr>
          <w:rFonts w:ascii="Times New Roman" w:eastAsia="Times New Roman" w:hAnsi="Times New Roman" w:cs="Times New Roman"/>
          <w:b/>
          <w:sz w:val="20"/>
        </w:rPr>
        <w:t>n. 85 dizionari</w:t>
      </w:r>
      <w:r>
        <w:rPr>
          <w:rFonts w:ascii="Times New Roman" w:eastAsia="Times New Roman" w:hAnsi="Times New Roman" w:cs="Times New Roman"/>
          <w:sz w:val="20"/>
        </w:rPr>
        <w:t xml:space="preserve">, all’operatore economico  </w:t>
      </w:r>
      <w:r>
        <w:rPr>
          <w:rFonts w:ascii="Times New Roman" w:eastAsia="Times New Roman" w:hAnsi="Times New Roman" w:cs="Times New Roman"/>
          <w:b/>
          <w:sz w:val="20"/>
        </w:rPr>
        <w:t>CARTOLIBRERIA MAINERI DI LEVA C E C SNC</w:t>
      </w:r>
      <w:r>
        <w:rPr>
          <w:rFonts w:ascii="Times New Roman" w:eastAsia="Times New Roman" w:hAnsi="Times New Roman" w:cs="Times New Roman"/>
          <w:sz w:val="20"/>
        </w:rPr>
        <w:t xml:space="preserve">, con sede in VIA SAN PAOLO 6, 15076, OVADA (AL), individuato tra quelli presenti sul Mepa;  </w:t>
      </w:r>
    </w:p>
    <w:p w14:paraId="018EE575" w14:textId="77777777" w:rsidR="00F503AE" w:rsidRDefault="00000000">
      <w:pPr>
        <w:numPr>
          <w:ilvl w:val="0"/>
          <w:numId w:val="1"/>
        </w:numPr>
        <w:spacing w:after="4" w:line="248" w:lineRule="auto"/>
        <w:ind w:hanging="360"/>
        <w:jc w:val="both"/>
      </w:pPr>
      <w:r>
        <w:rPr>
          <w:rFonts w:ascii="Times New Roman" w:eastAsia="Times New Roman" w:hAnsi="Times New Roman" w:cs="Times New Roman"/>
          <w:sz w:val="20"/>
        </w:rPr>
        <w:t xml:space="preserve">di imputare la spesa complessiva sul Programma Annuale relativo all’esercizio finanziario 2021, capitolo di bilancio A03/04; </w:t>
      </w:r>
    </w:p>
    <w:p w14:paraId="62056EED" w14:textId="77777777" w:rsidR="00F503AE" w:rsidRDefault="00000000">
      <w:pPr>
        <w:numPr>
          <w:ilvl w:val="0"/>
          <w:numId w:val="1"/>
        </w:numPr>
        <w:spacing w:after="4" w:line="248" w:lineRule="auto"/>
        <w:ind w:hanging="360"/>
        <w:jc w:val="both"/>
      </w:pPr>
      <w:r>
        <w:rPr>
          <w:rFonts w:ascii="Times New Roman" w:eastAsia="Times New Roman" w:hAnsi="Times New Roman" w:cs="Times New Roman"/>
          <w:sz w:val="20"/>
        </w:rPr>
        <w:t xml:space="preserve">di autorizzare il Direttore SGA all’imputazione della spesa di </w:t>
      </w:r>
      <w:r>
        <w:rPr>
          <w:rFonts w:ascii="Times New Roman" w:eastAsia="Times New Roman" w:hAnsi="Times New Roman" w:cs="Times New Roman"/>
          <w:b/>
          <w:sz w:val="20"/>
        </w:rPr>
        <w:t xml:space="preserve">€ 2.275,45 IVA esente, </w:t>
      </w:r>
      <w:r>
        <w:rPr>
          <w:rFonts w:ascii="Times New Roman" w:eastAsia="Times New Roman" w:hAnsi="Times New Roman" w:cs="Times New Roman"/>
          <w:sz w:val="20"/>
        </w:rPr>
        <w:t xml:space="preserve">all’esercizio finanziario 2021; </w:t>
      </w:r>
    </w:p>
    <w:p w14:paraId="057D677F" w14:textId="77777777" w:rsidR="00F503AE" w:rsidRDefault="00000000">
      <w:pPr>
        <w:numPr>
          <w:ilvl w:val="0"/>
          <w:numId w:val="1"/>
        </w:numPr>
        <w:spacing w:after="4" w:line="248" w:lineRule="auto"/>
        <w:ind w:hanging="360"/>
        <w:jc w:val="both"/>
      </w:pPr>
      <w:r>
        <w:rPr>
          <w:rFonts w:ascii="Times New Roman" w:eastAsia="Times New Roman" w:hAnsi="Times New Roman" w:cs="Times New Roman"/>
          <w:sz w:val="20"/>
        </w:rPr>
        <w:t xml:space="preserve">di pubblicare il presente atto sul sito web dell’Istituzione scolastica; </w:t>
      </w:r>
    </w:p>
    <w:p w14:paraId="36F83992" w14:textId="77777777" w:rsidR="00F503AE" w:rsidRDefault="00000000">
      <w:pPr>
        <w:numPr>
          <w:ilvl w:val="0"/>
          <w:numId w:val="1"/>
        </w:numPr>
        <w:spacing w:after="4" w:line="248" w:lineRule="auto"/>
        <w:ind w:hanging="360"/>
        <w:jc w:val="both"/>
      </w:pPr>
      <w:r>
        <w:rPr>
          <w:rFonts w:ascii="Times New Roman" w:eastAsia="Times New Roman" w:hAnsi="Times New Roman" w:cs="Times New Roman"/>
          <w:sz w:val="20"/>
        </w:rPr>
        <w:t xml:space="preserve">che ai sensi dell’art. 31 comma 1 e 2 del D. Lgs. 50/2016 e dell’art. 5 della legge 7 agosto 1990, n. 241, è nominato Responsabile del Procedimento il Dirigente Scolastico Prof.ssa Marialuisa Linda Gobetto. </w:t>
      </w:r>
    </w:p>
    <w:p w14:paraId="6BC565FC" w14:textId="77777777" w:rsidR="00F503AE" w:rsidRDefault="00000000">
      <w:pPr>
        <w:spacing w:after="0"/>
      </w:pPr>
      <w:r>
        <w:rPr>
          <w:rFonts w:ascii="Times New Roman" w:eastAsia="Times New Roman" w:hAnsi="Times New Roman" w:cs="Times New Roman"/>
          <w:b/>
          <w:sz w:val="20"/>
        </w:rPr>
        <w:t xml:space="preserve"> </w:t>
      </w:r>
    </w:p>
    <w:p w14:paraId="0EE66D7C" w14:textId="77777777" w:rsidR="00F503AE" w:rsidRDefault="00000000">
      <w:pPr>
        <w:spacing w:after="0"/>
        <w:ind w:left="2019"/>
        <w:jc w:val="center"/>
      </w:pPr>
      <w:r>
        <w:rPr>
          <w:rFonts w:ascii="Times New Roman" w:eastAsia="Times New Roman" w:hAnsi="Times New Roman" w:cs="Times New Roman"/>
          <w:sz w:val="20"/>
        </w:rPr>
        <w:t xml:space="preserve"> </w:t>
      </w:r>
    </w:p>
    <w:p w14:paraId="3902E81E" w14:textId="77777777" w:rsidR="00F503AE" w:rsidRDefault="00000000">
      <w:pPr>
        <w:spacing w:after="0"/>
        <w:ind w:left="2019"/>
        <w:jc w:val="center"/>
      </w:pPr>
      <w:r>
        <w:rPr>
          <w:rFonts w:ascii="Times New Roman" w:eastAsia="Times New Roman" w:hAnsi="Times New Roman" w:cs="Times New Roman"/>
          <w:sz w:val="20"/>
        </w:rPr>
        <w:t xml:space="preserve"> </w:t>
      </w:r>
    </w:p>
    <w:p w14:paraId="3F8F97F9" w14:textId="77777777" w:rsidR="00F503AE" w:rsidRDefault="00000000">
      <w:pPr>
        <w:spacing w:after="34"/>
        <w:ind w:left="2019"/>
        <w:jc w:val="center"/>
      </w:pPr>
      <w:r>
        <w:rPr>
          <w:rFonts w:ascii="Times New Roman" w:eastAsia="Times New Roman" w:hAnsi="Times New Roman" w:cs="Times New Roman"/>
          <w:sz w:val="20"/>
        </w:rPr>
        <w:lastRenderedPageBreak/>
        <w:t xml:space="preserve"> </w:t>
      </w:r>
    </w:p>
    <w:p w14:paraId="02C5F378" w14:textId="77777777" w:rsidR="00F503AE" w:rsidRDefault="00000000">
      <w:pPr>
        <w:spacing w:after="92"/>
        <w:ind w:left="10" w:right="609" w:hanging="10"/>
        <w:jc w:val="right"/>
      </w:pPr>
      <w:r>
        <w:rPr>
          <w:rFonts w:ascii="Times New Roman" w:eastAsia="Times New Roman" w:hAnsi="Times New Roman" w:cs="Times New Roman"/>
          <w:sz w:val="20"/>
        </w:rPr>
        <w:t xml:space="preserve">IL DIRIGENTE SCOLASTICO </w:t>
      </w:r>
    </w:p>
    <w:p w14:paraId="7F19E50F" w14:textId="77777777" w:rsidR="00F503AE" w:rsidRDefault="00000000">
      <w:pPr>
        <w:spacing w:after="92"/>
        <w:ind w:left="10" w:right="510" w:hanging="10"/>
        <w:jc w:val="right"/>
      </w:pPr>
      <w:r>
        <w:rPr>
          <w:rFonts w:ascii="Times New Roman" w:eastAsia="Times New Roman" w:hAnsi="Times New Roman" w:cs="Times New Roman"/>
          <w:sz w:val="20"/>
        </w:rPr>
        <w:t xml:space="preserve">Prof.ssa Marialuisa Linda Gobetto    </w:t>
      </w:r>
    </w:p>
    <w:p w14:paraId="1F755F93" w14:textId="77777777" w:rsidR="00F503AE" w:rsidRDefault="00000000">
      <w:pPr>
        <w:spacing w:after="56" w:line="239" w:lineRule="auto"/>
        <w:ind w:left="6990"/>
        <w:jc w:val="center"/>
      </w:pPr>
      <w:r>
        <w:rPr>
          <w:rFonts w:ascii="Times New Roman" w:eastAsia="Times New Roman" w:hAnsi="Times New Roman" w:cs="Times New Roman"/>
          <w:sz w:val="20"/>
        </w:rPr>
        <w:t xml:space="preserve">Il documento è firmato digitalmente ai sensi del D.Lgs. 82/2005 s.m.i. e norme collegate e sostituisce il documento cartaceo e la firma autografa. </w:t>
      </w:r>
    </w:p>
    <w:p w14:paraId="74E03CD4" w14:textId="77777777" w:rsidR="00F503AE" w:rsidRDefault="00000000">
      <w:pPr>
        <w:spacing w:after="0"/>
        <w:ind w:left="2019"/>
        <w:jc w:val="center"/>
      </w:pPr>
      <w:r>
        <w:rPr>
          <w:rFonts w:ascii="Times New Roman" w:eastAsia="Times New Roman" w:hAnsi="Times New Roman" w:cs="Times New Roman"/>
          <w:sz w:val="20"/>
        </w:rPr>
        <w:t xml:space="preserve"> </w:t>
      </w:r>
    </w:p>
    <w:p w14:paraId="598A7438" w14:textId="77777777" w:rsidR="00F503AE" w:rsidRDefault="00000000">
      <w:pPr>
        <w:spacing w:after="0"/>
        <w:ind w:left="2019"/>
        <w:jc w:val="center"/>
      </w:pPr>
      <w:r>
        <w:rPr>
          <w:rFonts w:ascii="Times New Roman" w:eastAsia="Times New Roman" w:hAnsi="Times New Roman" w:cs="Times New Roman"/>
          <w:sz w:val="20"/>
        </w:rPr>
        <w:t xml:space="preserve"> </w:t>
      </w:r>
    </w:p>
    <w:p w14:paraId="2F997511" w14:textId="77777777" w:rsidR="00F503AE" w:rsidRDefault="00000000">
      <w:pPr>
        <w:spacing w:after="15"/>
        <w:ind w:left="2019"/>
        <w:jc w:val="center"/>
      </w:pPr>
      <w:r>
        <w:rPr>
          <w:rFonts w:ascii="Times New Roman" w:eastAsia="Times New Roman" w:hAnsi="Times New Roman" w:cs="Times New Roman"/>
          <w:sz w:val="20"/>
        </w:rPr>
        <w:t xml:space="preserve"> </w:t>
      </w:r>
    </w:p>
    <w:p w14:paraId="2D2CD628" w14:textId="77777777" w:rsidR="00F503AE" w:rsidRDefault="00000000">
      <w:pPr>
        <w:spacing w:after="0"/>
      </w:pPr>
      <w:r>
        <w:rPr>
          <w:rFonts w:ascii="Times New Roman" w:eastAsia="Times New Roman" w:hAnsi="Times New Roman" w:cs="Times New Roman"/>
          <w:sz w:val="24"/>
        </w:rPr>
        <w:t xml:space="preserve"> </w:t>
      </w:r>
    </w:p>
    <w:sectPr w:rsidR="00F503AE">
      <w:headerReference w:type="even" r:id="rId7"/>
      <w:headerReference w:type="default" r:id="rId8"/>
      <w:headerReference w:type="first" r:id="rId9"/>
      <w:pgSz w:w="11906" w:h="16838"/>
      <w:pgMar w:top="2931" w:right="562" w:bottom="1090" w:left="566" w:header="5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E8AF" w14:textId="77777777" w:rsidR="00813F32" w:rsidRDefault="00813F32">
      <w:pPr>
        <w:spacing w:after="0" w:line="240" w:lineRule="auto"/>
      </w:pPr>
      <w:r>
        <w:separator/>
      </w:r>
    </w:p>
  </w:endnote>
  <w:endnote w:type="continuationSeparator" w:id="0">
    <w:p w14:paraId="525D5BA9" w14:textId="77777777" w:rsidR="00813F32" w:rsidRDefault="0081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FD44" w14:textId="77777777" w:rsidR="00813F32" w:rsidRDefault="00813F32">
      <w:pPr>
        <w:spacing w:after="0" w:line="240" w:lineRule="auto"/>
      </w:pPr>
      <w:r>
        <w:separator/>
      </w:r>
    </w:p>
  </w:footnote>
  <w:footnote w:type="continuationSeparator" w:id="0">
    <w:p w14:paraId="30AC73D6" w14:textId="77777777" w:rsidR="00813F32" w:rsidRDefault="0081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CE68" w14:textId="77777777" w:rsidR="00F503AE" w:rsidRDefault="00000000">
    <w:pPr>
      <w:spacing w:after="0"/>
      <w:ind w:left="73"/>
      <w:jc w:val="center"/>
    </w:pPr>
    <w:r>
      <w:rPr>
        <w:noProof/>
      </w:rPr>
      <w:drawing>
        <wp:anchor distT="0" distB="0" distL="114300" distR="114300" simplePos="0" relativeHeight="251658240" behindDoc="0" locked="0" layoutInCell="1" allowOverlap="0" wp14:anchorId="73118FE4" wp14:editId="03CA127F">
          <wp:simplePos x="0" y="0"/>
          <wp:positionH relativeFrom="page">
            <wp:posOffset>362630</wp:posOffset>
          </wp:positionH>
          <wp:positionV relativeFrom="page">
            <wp:posOffset>361483</wp:posOffset>
          </wp:positionV>
          <wp:extent cx="6827877" cy="1085060"/>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60BF3DE7" w14:textId="77777777" w:rsidR="00F503AE"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23B6A3C2" w14:textId="77777777" w:rsidR="00F503AE" w:rsidRDefault="00000000">
    <w:r>
      <w:rPr>
        <w:noProof/>
      </w:rPr>
      <mc:AlternateContent>
        <mc:Choice Requires="wpg">
          <w:drawing>
            <wp:anchor distT="0" distB="0" distL="114300" distR="114300" simplePos="0" relativeHeight="251659264" behindDoc="1" locked="0" layoutInCell="1" allowOverlap="1" wp14:anchorId="7A343E91" wp14:editId="415135DD">
              <wp:simplePos x="0" y="0"/>
              <wp:positionH relativeFrom="page">
                <wp:posOffset>1086409</wp:posOffset>
              </wp:positionH>
              <wp:positionV relativeFrom="page">
                <wp:posOffset>1586839</wp:posOffset>
              </wp:positionV>
              <wp:extent cx="4978730" cy="944778"/>
              <wp:effectExtent l="0" t="0" r="0" b="0"/>
              <wp:wrapNone/>
              <wp:docPr id="6080" name="Group 6080"/>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841" name="Shape 6841"/>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842" name="Shape 6842"/>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6081" name="Picture 6081"/>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6080" style="width:392.026pt;height:74.392pt;position:absolute;z-index:-2147483648;mso-position-horizontal-relative:page;mso-position-horizontal:absolute;margin-left:85.544pt;mso-position-vertical-relative:page;margin-top:124.948pt;" coordsize="49787,9447">
              <v:shape id="Shape 6843" style="position:absolute;width:16629;height:106;left:8676;top:9341;" coordsize="1662938,10668" path="m0,0l1662938,0l1662938,10668l0,10668l0,0">
                <v:stroke weight="0pt" endcap="flat" joinstyle="miter" miterlimit="10" on="false" color="#000000" opacity="0"/>
                <v:fill on="true" color="#0000ff"/>
              </v:shape>
              <v:shape id="Shape 6844" style="position:absolute;width:19281;height:106;left:30506;top:9341;" coordsize="1928114,10668" path="m0,0l1928114,0l1928114,10668l0,10668l0,0">
                <v:stroke weight="0pt" endcap="flat" joinstyle="miter" miterlimit="10" on="false" color="#000000" opacity="0"/>
                <v:fill on="true" color="#0000ff"/>
              </v:shape>
              <v:shape id="Picture 6081" style="position:absolute;width:4389;height:4440;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8AD3" w14:textId="77777777" w:rsidR="00F503AE" w:rsidRDefault="00000000">
    <w:pPr>
      <w:spacing w:after="0"/>
      <w:ind w:left="73"/>
      <w:jc w:val="center"/>
    </w:pPr>
    <w:r>
      <w:rPr>
        <w:noProof/>
      </w:rPr>
      <w:drawing>
        <wp:anchor distT="0" distB="0" distL="114300" distR="114300" simplePos="0" relativeHeight="251660288" behindDoc="0" locked="0" layoutInCell="1" allowOverlap="0" wp14:anchorId="638C3C6B" wp14:editId="15F6CC9C">
          <wp:simplePos x="0" y="0"/>
          <wp:positionH relativeFrom="page">
            <wp:posOffset>362630</wp:posOffset>
          </wp:positionH>
          <wp:positionV relativeFrom="page">
            <wp:posOffset>361483</wp:posOffset>
          </wp:positionV>
          <wp:extent cx="6827877" cy="1085060"/>
          <wp:effectExtent l="0" t="0" r="0" b="0"/>
          <wp:wrapSquare wrapText="bothSides"/>
          <wp:docPr id="300981755"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52287780" w14:textId="77777777" w:rsidR="00F503AE"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757D41D6" w14:textId="77777777" w:rsidR="00F503AE" w:rsidRDefault="00000000">
    <w:r>
      <w:rPr>
        <w:noProof/>
      </w:rPr>
      <mc:AlternateContent>
        <mc:Choice Requires="wpg">
          <w:drawing>
            <wp:anchor distT="0" distB="0" distL="114300" distR="114300" simplePos="0" relativeHeight="251661312" behindDoc="1" locked="0" layoutInCell="1" allowOverlap="1" wp14:anchorId="38143A30" wp14:editId="7B092225">
              <wp:simplePos x="0" y="0"/>
              <wp:positionH relativeFrom="page">
                <wp:posOffset>1086409</wp:posOffset>
              </wp:positionH>
              <wp:positionV relativeFrom="page">
                <wp:posOffset>1586839</wp:posOffset>
              </wp:positionV>
              <wp:extent cx="4978730" cy="944778"/>
              <wp:effectExtent l="0" t="0" r="0" b="0"/>
              <wp:wrapNone/>
              <wp:docPr id="6064" name="Group 6064"/>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837" name="Shape 6837"/>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838" name="Shape 6838"/>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6065" name="Picture 6065"/>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6064" style="width:392.026pt;height:74.392pt;position:absolute;z-index:-2147483648;mso-position-horizontal-relative:page;mso-position-horizontal:absolute;margin-left:85.544pt;mso-position-vertical-relative:page;margin-top:124.948pt;" coordsize="49787,9447">
              <v:shape id="Shape 6839" style="position:absolute;width:16629;height:106;left:8676;top:9341;" coordsize="1662938,10668" path="m0,0l1662938,0l1662938,10668l0,10668l0,0">
                <v:stroke weight="0pt" endcap="flat" joinstyle="miter" miterlimit="10" on="false" color="#000000" opacity="0"/>
                <v:fill on="true" color="#0000ff"/>
              </v:shape>
              <v:shape id="Shape 6840" style="position:absolute;width:19281;height:106;left:30506;top:9341;" coordsize="1928114,10668" path="m0,0l1928114,0l1928114,10668l0,10668l0,0">
                <v:stroke weight="0pt" endcap="flat" joinstyle="miter" miterlimit="10" on="false" color="#000000" opacity="0"/>
                <v:fill on="true" color="#0000ff"/>
              </v:shape>
              <v:shape id="Picture 6065" style="position:absolute;width:4389;height:4440;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6184" w14:textId="77777777" w:rsidR="00F503AE" w:rsidRDefault="00000000">
    <w:pPr>
      <w:spacing w:after="0"/>
      <w:ind w:left="73"/>
      <w:jc w:val="center"/>
    </w:pPr>
    <w:r>
      <w:rPr>
        <w:noProof/>
      </w:rPr>
      <w:drawing>
        <wp:anchor distT="0" distB="0" distL="114300" distR="114300" simplePos="0" relativeHeight="251662336" behindDoc="0" locked="0" layoutInCell="1" allowOverlap="0" wp14:anchorId="286FD60F" wp14:editId="6573D796">
          <wp:simplePos x="0" y="0"/>
          <wp:positionH relativeFrom="page">
            <wp:posOffset>362630</wp:posOffset>
          </wp:positionH>
          <wp:positionV relativeFrom="page">
            <wp:posOffset>361483</wp:posOffset>
          </wp:positionV>
          <wp:extent cx="6827877" cy="1085060"/>
          <wp:effectExtent l="0" t="0" r="0" b="0"/>
          <wp:wrapSquare wrapText="bothSides"/>
          <wp:docPr id="1505754281"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50FFFFFC" w14:textId="77777777" w:rsidR="00F503AE"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080C4A21" w14:textId="77777777" w:rsidR="00F503AE" w:rsidRDefault="00000000">
    <w:r>
      <w:rPr>
        <w:noProof/>
      </w:rPr>
      <mc:AlternateContent>
        <mc:Choice Requires="wpg">
          <w:drawing>
            <wp:anchor distT="0" distB="0" distL="114300" distR="114300" simplePos="0" relativeHeight="251663360" behindDoc="1" locked="0" layoutInCell="1" allowOverlap="1" wp14:anchorId="2822830A" wp14:editId="4F09DF8A">
              <wp:simplePos x="0" y="0"/>
              <wp:positionH relativeFrom="page">
                <wp:posOffset>1086409</wp:posOffset>
              </wp:positionH>
              <wp:positionV relativeFrom="page">
                <wp:posOffset>1586839</wp:posOffset>
              </wp:positionV>
              <wp:extent cx="4978730" cy="944778"/>
              <wp:effectExtent l="0" t="0" r="0" b="0"/>
              <wp:wrapNone/>
              <wp:docPr id="6048" name="Group 6048"/>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833" name="Shape 6833"/>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834" name="Shape 6834"/>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6049" name="Picture 6049"/>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6048" style="width:392.026pt;height:74.392pt;position:absolute;z-index:-2147483648;mso-position-horizontal-relative:page;mso-position-horizontal:absolute;margin-left:85.544pt;mso-position-vertical-relative:page;margin-top:124.948pt;" coordsize="49787,9447">
              <v:shape id="Shape 6835" style="position:absolute;width:16629;height:106;left:8676;top:9341;" coordsize="1662938,10668" path="m0,0l1662938,0l1662938,10668l0,10668l0,0">
                <v:stroke weight="0pt" endcap="flat" joinstyle="miter" miterlimit="10" on="false" color="#000000" opacity="0"/>
                <v:fill on="true" color="#0000ff"/>
              </v:shape>
              <v:shape id="Shape 6836" style="position:absolute;width:19281;height:106;left:30506;top:9341;" coordsize="1928114,10668" path="m0,0l1928114,0l1928114,10668l0,10668l0,0">
                <v:stroke weight="0pt" endcap="flat" joinstyle="miter" miterlimit="10" on="false" color="#000000" opacity="0"/>
                <v:fill on="true" color="#0000ff"/>
              </v:shape>
              <v:shape id="Picture 6049" style="position:absolute;width:4389;height:4440;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009FE"/>
    <w:multiLevelType w:val="hybridMultilevel"/>
    <w:tmpl w:val="1B2001A2"/>
    <w:lvl w:ilvl="0" w:tplc="184C9CDC">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5201F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02E2F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6433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4C33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4497E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6EBFF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E8B5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40A3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4932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AE"/>
    <w:rsid w:val="00813F32"/>
    <w:rsid w:val="00C34335"/>
    <w:rsid w:val="00D14414"/>
    <w:rsid w:val="00F50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93597"/>
  <w15:docId w15:val="{013A10BC-74D2-477E-807C-A6109C52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0" w:right="13" w:hanging="10"/>
      <w:jc w:val="center"/>
      <w:outlineLvl w:val="0"/>
    </w:pPr>
    <w:rPr>
      <w:rFonts w:ascii="Arial" w:eastAsia="Arial" w:hAnsi="Arial" w:cs="Arial"/>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9351</Characters>
  <Application>Microsoft Office Word</Application>
  <DocSecurity>0</DocSecurity>
  <Lines>173</Lines>
  <Paragraphs>96</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aangeloni</dc:creator>
  <cp:keywords/>
  <cp:lastModifiedBy>Valentina Sangregorio</cp:lastModifiedBy>
  <cp:revision>3</cp:revision>
  <dcterms:created xsi:type="dcterms:W3CDTF">2024-02-06T18:12:00Z</dcterms:created>
  <dcterms:modified xsi:type="dcterms:W3CDTF">2024-02-06T18:12:00Z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67b66924922a9671538782179698345e9445e880ac2965f2110fa1b17b8e0f36</vt:lpwstr>
  </property>
</Properties>
</file>